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4283AF5" wp14:paraId="2C078E63" wp14:textId="00A83C55">
      <w:pPr>
        <w:jc w:val="center"/>
        <w:rPr>
          <w:rFonts w:ascii="Times New Roman" w:hAnsi="Times New Roman" w:eastAsia="Times New Roman" w:cs="Times New Roman"/>
          <w:b w:val="1"/>
          <w:bCs w:val="1"/>
          <w:sz w:val="24"/>
          <w:szCs w:val="24"/>
        </w:rPr>
      </w:pPr>
      <w:r w:rsidRPr="34283AF5" w:rsidR="2B29661D">
        <w:rPr>
          <w:rFonts w:ascii="Times New Roman" w:hAnsi="Times New Roman" w:eastAsia="Times New Roman" w:cs="Times New Roman"/>
          <w:b w:val="1"/>
          <w:bCs w:val="1"/>
          <w:sz w:val="48"/>
          <w:szCs w:val="48"/>
        </w:rPr>
        <w:t>Romans 10:14-17</w:t>
      </w:r>
    </w:p>
    <w:p w:rsidR="2B29661D" w:rsidP="34283AF5" w:rsidRDefault="2B29661D" w14:paraId="5B2BFAE1" w14:textId="1798D0BC">
      <w:pPr>
        <w:pStyle w:val="Normal"/>
        <w:jc w:val="center"/>
        <w:rPr>
          <w:rFonts w:ascii="Times New Roman" w:hAnsi="Times New Roman" w:eastAsia="Times New Roman" w:cs="Times New Roman"/>
          <w:b w:val="0"/>
          <w:bCs w:val="0"/>
          <w:sz w:val="24"/>
          <w:szCs w:val="24"/>
        </w:rPr>
      </w:pPr>
      <w:hyperlink r:id="R77f6f68f494d4f30">
        <w:r w:rsidRPr="34283AF5" w:rsidR="2B29661D">
          <w:rPr>
            <w:rStyle w:val="Hyperlink"/>
            <w:rFonts w:ascii="Times New Roman" w:hAnsi="Times New Roman" w:eastAsia="Times New Roman" w:cs="Times New Roman"/>
            <w:b w:val="0"/>
            <w:bCs w:val="0"/>
            <w:sz w:val="24"/>
            <w:szCs w:val="24"/>
          </w:rPr>
          <w:t>https://thebiblesays.com/commentary/rom/rom-10/romans-1014-17/</w:t>
        </w:r>
      </w:hyperlink>
    </w:p>
    <w:p w:rsidR="2B29661D" w:rsidP="34283AF5" w:rsidRDefault="2B29661D" w14:paraId="69064756" w14:textId="5B3D665B">
      <w:pPr>
        <w:jc w:val="center"/>
      </w:pPr>
      <w:r w:rsidRPr="34283AF5" w:rsidR="2B29661D">
        <w:rPr>
          <w:rFonts w:ascii="Times New Roman" w:hAnsi="Times New Roman" w:eastAsia="Times New Roman" w:cs="Times New Roman"/>
          <w:b w:val="0"/>
          <w:bCs w:val="0"/>
          <w:i w:val="1"/>
          <w:iCs w:val="1"/>
          <w:noProof w:val="0"/>
          <w:sz w:val="24"/>
          <w:szCs w:val="24"/>
          <w:lang w:val="en-US"/>
        </w:rPr>
        <w:t>Paul states an obvious point, that we can’t believe something that we have never heard. But it is also the case that we can hear and not believe.</w:t>
      </w:r>
    </w:p>
    <w:p w:rsidR="2B29661D" w:rsidP="34283AF5" w:rsidRDefault="2B29661D" w14:paraId="5639A3E8" w14:textId="737A0715">
      <w:pPr>
        <w:jc w:val="left"/>
      </w:pPr>
      <w:r w:rsidRPr="34283AF5" w:rsidR="2B29661D">
        <w:rPr>
          <w:rFonts w:ascii="Times New Roman" w:hAnsi="Times New Roman" w:eastAsia="Times New Roman" w:cs="Times New Roman"/>
          <w:b w:val="0"/>
          <w:bCs w:val="0"/>
          <w:noProof w:val="0"/>
          <w:sz w:val="24"/>
          <w:szCs w:val="24"/>
          <w:lang w:val="en-US"/>
        </w:rPr>
        <w:t xml:space="preserve">In order to call for help from someone, you have to believe in that person’s power: </w:t>
      </w:r>
      <w:r w:rsidRPr="34283AF5" w:rsidR="2B29661D">
        <w:rPr>
          <w:rFonts w:ascii="Times New Roman" w:hAnsi="Times New Roman" w:eastAsia="Times New Roman" w:cs="Times New Roman"/>
          <w:b w:val="0"/>
          <w:bCs w:val="0"/>
          <w:i w:val="1"/>
          <w:iCs w:val="1"/>
          <w:noProof w:val="0"/>
          <w:sz w:val="24"/>
          <w:szCs w:val="24"/>
          <w:lang w:val="en-US"/>
        </w:rPr>
        <w:t xml:space="preserve">How then will they call on Him in whom they have not believed </w:t>
      </w:r>
      <w:r w:rsidRPr="34283AF5" w:rsidR="2B29661D">
        <w:rPr>
          <w:rFonts w:ascii="Times New Roman" w:hAnsi="Times New Roman" w:eastAsia="Times New Roman" w:cs="Times New Roman"/>
          <w:b w:val="0"/>
          <w:bCs w:val="0"/>
          <w:noProof w:val="0"/>
          <w:sz w:val="24"/>
          <w:szCs w:val="24"/>
          <w:lang w:val="en-US"/>
        </w:rPr>
        <w:t>(v 14)</w:t>
      </w:r>
      <w:r w:rsidRPr="34283AF5" w:rsidR="2B29661D">
        <w:rPr>
          <w:rFonts w:ascii="Times New Roman" w:hAnsi="Times New Roman" w:eastAsia="Times New Roman" w:cs="Times New Roman"/>
          <w:b w:val="0"/>
          <w:bCs w:val="0"/>
          <w:i w:val="1"/>
          <w:iCs w:val="1"/>
          <w:noProof w:val="0"/>
          <w:sz w:val="24"/>
          <w:szCs w:val="24"/>
          <w:lang w:val="en-US"/>
        </w:rPr>
        <w:t>?</w:t>
      </w:r>
      <w:r w:rsidRPr="34283AF5" w:rsidR="2B29661D">
        <w:rPr>
          <w:rFonts w:ascii="Times New Roman" w:hAnsi="Times New Roman" w:eastAsia="Times New Roman" w:cs="Times New Roman"/>
          <w:b w:val="0"/>
          <w:bCs w:val="0"/>
          <w:noProof w:val="0"/>
          <w:sz w:val="24"/>
          <w:szCs w:val="24"/>
          <w:lang w:val="en-US"/>
        </w:rPr>
        <w:t xml:space="preserve"> In order to believe in someone, you must hear about them: </w:t>
      </w:r>
      <w:r w:rsidRPr="34283AF5" w:rsidR="2B29661D">
        <w:rPr>
          <w:rFonts w:ascii="Times New Roman" w:hAnsi="Times New Roman" w:eastAsia="Times New Roman" w:cs="Times New Roman"/>
          <w:b w:val="0"/>
          <w:bCs w:val="0"/>
          <w:i w:val="1"/>
          <w:iCs w:val="1"/>
          <w:noProof w:val="0"/>
          <w:sz w:val="24"/>
          <w:szCs w:val="24"/>
          <w:lang w:val="en-US"/>
        </w:rPr>
        <w:t xml:space="preserve">How will they believe in Him whom they have not heard </w:t>
      </w:r>
      <w:r w:rsidRPr="34283AF5" w:rsidR="2B29661D">
        <w:rPr>
          <w:rFonts w:ascii="Times New Roman" w:hAnsi="Times New Roman" w:eastAsia="Times New Roman" w:cs="Times New Roman"/>
          <w:b w:val="0"/>
          <w:bCs w:val="0"/>
          <w:noProof w:val="0"/>
          <w:sz w:val="24"/>
          <w:szCs w:val="24"/>
          <w:lang w:val="en-US"/>
        </w:rPr>
        <w:t>(v 14)</w:t>
      </w:r>
      <w:r w:rsidRPr="34283AF5" w:rsidR="2B29661D">
        <w:rPr>
          <w:rFonts w:ascii="Times New Roman" w:hAnsi="Times New Roman" w:eastAsia="Times New Roman" w:cs="Times New Roman"/>
          <w:b w:val="0"/>
          <w:bCs w:val="0"/>
          <w:i w:val="1"/>
          <w:iCs w:val="1"/>
          <w:noProof w:val="0"/>
          <w:sz w:val="24"/>
          <w:szCs w:val="24"/>
          <w:lang w:val="en-US"/>
        </w:rPr>
        <w:t>?</w:t>
      </w:r>
      <w:r w:rsidRPr="34283AF5" w:rsidR="2B29661D">
        <w:rPr>
          <w:rFonts w:ascii="Times New Roman" w:hAnsi="Times New Roman" w:eastAsia="Times New Roman" w:cs="Times New Roman"/>
          <w:b w:val="0"/>
          <w:bCs w:val="0"/>
          <w:noProof w:val="0"/>
          <w:sz w:val="24"/>
          <w:szCs w:val="24"/>
          <w:lang w:val="en-US"/>
        </w:rPr>
        <w:t xml:space="preserve"> </w:t>
      </w:r>
    </w:p>
    <w:p w:rsidR="2B29661D" w:rsidP="34283AF5" w:rsidRDefault="2B29661D" w14:paraId="3275BFEA" w14:textId="14BF52E9">
      <w:pPr>
        <w:jc w:val="left"/>
      </w:pPr>
      <w:r w:rsidRPr="34283AF5" w:rsidR="2B29661D">
        <w:rPr>
          <w:rFonts w:ascii="Times New Roman" w:hAnsi="Times New Roman" w:eastAsia="Times New Roman" w:cs="Times New Roman"/>
          <w:b w:val="0"/>
          <w:bCs w:val="0"/>
          <w:noProof w:val="0"/>
          <w:sz w:val="24"/>
          <w:szCs w:val="24"/>
          <w:lang w:val="en-US"/>
        </w:rPr>
        <w:t xml:space="preserve">In order to hear about them, you must have someone tell you: </w:t>
      </w:r>
      <w:r w:rsidRPr="34283AF5" w:rsidR="2B29661D">
        <w:rPr>
          <w:rFonts w:ascii="Times New Roman" w:hAnsi="Times New Roman" w:eastAsia="Times New Roman" w:cs="Times New Roman"/>
          <w:b w:val="0"/>
          <w:bCs w:val="0"/>
          <w:i w:val="1"/>
          <w:iCs w:val="1"/>
          <w:noProof w:val="0"/>
          <w:sz w:val="24"/>
          <w:szCs w:val="24"/>
          <w:lang w:val="en-US"/>
        </w:rPr>
        <w:t xml:space="preserve">And how will they hear without a preacher </w:t>
      </w:r>
      <w:r w:rsidRPr="34283AF5" w:rsidR="2B29661D">
        <w:rPr>
          <w:rFonts w:ascii="Times New Roman" w:hAnsi="Times New Roman" w:eastAsia="Times New Roman" w:cs="Times New Roman"/>
          <w:b w:val="0"/>
          <w:bCs w:val="0"/>
          <w:noProof w:val="0"/>
          <w:sz w:val="24"/>
          <w:szCs w:val="24"/>
          <w:lang w:val="en-US"/>
        </w:rPr>
        <w:t>(v 14)</w:t>
      </w:r>
      <w:r w:rsidRPr="34283AF5" w:rsidR="2B29661D">
        <w:rPr>
          <w:rFonts w:ascii="Times New Roman" w:hAnsi="Times New Roman" w:eastAsia="Times New Roman" w:cs="Times New Roman"/>
          <w:b w:val="0"/>
          <w:bCs w:val="0"/>
          <w:i w:val="1"/>
          <w:iCs w:val="1"/>
          <w:noProof w:val="0"/>
          <w:sz w:val="24"/>
          <w:szCs w:val="24"/>
          <w:lang w:val="en-US"/>
        </w:rPr>
        <w:t>?</w:t>
      </w:r>
      <w:r w:rsidRPr="34283AF5" w:rsidR="2B29661D">
        <w:rPr>
          <w:rFonts w:ascii="Times New Roman" w:hAnsi="Times New Roman" w:eastAsia="Times New Roman" w:cs="Times New Roman"/>
          <w:b w:val="0"/>
          <w:bCs w:val="0"/>
          <w:noProof w:val="0"/>
          <w:sz w:val="24"/>
          <w:szCs w:val="24"/>
          <w:lang w:val="en-US"/>
        </w:rPr>
        <w:t xml:space="preserve"> </w:t>
      </w:r>
    </w:p>
    <w:p w:rsidR="2B29661D" w:rsidP="34283AF5" w:rsidRDefault="2B29661D" w14:paraId="47D851BE" w14:textId="6DF29CE5">
      <w:pPr>
        <w:jc w:val="left"/>
      </w:pPr>
      <w:r w:rsidRPr="34283AF5" w:rsidR="2B29661D">
        <w:rPr>
          <w:rFonts w:ascii="Times New Roman" w:hAnsi="Times New Roman" w:eastAsia="Times New Roman" w:cs="Times New Roman"/>
          <w:b w:val="0"/>
          <w:bCs w:val="0"/>
          <w:noProof w:val="0"/>
          <w:sz w:val="24"/>
          <w:szCs w:val="24"/>
          <w:lang w:val="en-US"/>
        </w:rPr>
        <w:t xml:space="preserve">In order for someone to tell you, they must be sent: </w:t>
      </w:r>
      <w:r w:rsidRPr="34283AF5" w:rsidR="2B29661D">
        <w:rPr>
          <w:rFonts w:ascii="Times New Roman" w:hAnsi="Times New Roman" w:eastAsia="Times New Roman" w:cs="Times New Roman"/>
          <w:b w:val="0"/>
          <w:bCs w:val="0"/>
          <w:i w:val="1"/>
          <w:iCs w:val="1"/>
          <w:noProof w:val="0"/>
          <w:sz w:val="24"/>
          <w:szCs w:val="24"/>
          <w:lang w:val="en-US"/>
        </w:rPr>
        <w:t xml:space="preserve">How will they preach unless they are sent </w:t>
      </w:r>
      <w:r w:rsidRPr="34283AF5" w:rsidR="2B29661D">
        <w:rPr>
          <w:rFonts w:ascii="Times New Roman" w:hAnsi="Times New Roman" w:eastAsia="Times New Roman" w:cs="Times New Roman"/>
          <w:b w:val="0"/>
          <w:bCs w:val="0"/>
          <w:noProof w:val="0"/>
          <w:sz w:val="24"/>
          <w:szCs w:val="24"/>
          <w:lang w:val="en-US"/>
        </w:rPr>
        <w:t>(v 15)</w:t>
      </w:r>
      <w:r w:rsidRPr="34283AF5" w:rsidR="2B29661D">
        <w:rPr>
          <w:rFonts w:ascii="Times New Roman" w:hAnsi="Times New Roman" w:eastAsia="Times New Roman" w:cs="Times New Roman"/>
          <w:b w:val="0"/>
          <w:bCs w:val="0"/>
          <w:i w:val="1"/>
          <w:iCs w:val="1"/>
          <w:noProof w:val="0"/>
          <w:sz w:val="24"/>
          <w:szCs w:val="24"/>
          <w:lang w:val="en-US"/>
        </w:rPr>
        <w:t xml:space="preserve">? </w:t>
      </w:r>
    </w:p>
    <w:p w:rsidR="2B29661D" w:rsidP="34283AF5" w:rsidRDefault="2B29661D" w14:paraId="50E039A6" w14:textId="4AABFB9D">
      <w:pPr>
        <w:jc w:val="left"/>
      </w:pPr>
      <w:r w:rsidRPr="34283AF5" w:rsidR="2B29661D">
        <w:rPr>
          <w:rFonts w:ascii="Times New Roman" w:hAnsi="Times New Roman" w:eastAsia="Times New Roman" w:cs="Times New Roman"/>
          <w:b w:val="0"/>
          <w:bCs w:val="0"/>
          <w:noProof w:val="0"/>
          <w:sz w:val="24"/>
          <w:szCs w:val="24"/>
          <w:lang w:val="en-US"/>
        </w:rPr>
        <w:t xml:space="preserve">Those who are sent and preach the gospel are doing something very good and beautiful: </w:t>
      </w:r>
      <w:r w:rsidRPr="34283AF5" w:rsidR="2B29661D">
        <w:rPr>
          <w:rFonts w:ascii="Times New Roman" w:hAnsi="Times New Roman" w:eastAsia="Times New Roman" w:cs="Times New Roman"/>
          <w:b w:val="0"/>
          <w:bCs w:val="0"/>
          <w:i w:val="1"/>
          <w:iCs w:val="1"/>
          <w:noProof w:val="0"/>
          <w:sz w:val="24"/>
          <w:szCs w:val="24"/>
          <w:lang w:val="en-US"/>
        </w:rPr>
        <w:t xml:space="preserve">Just as it is written, “How beautiful are the feet of those who bring good news of good things </w:t>
      </w:r>
      <w:r w:rsidRPr="34283AF5" w:rsidR="2B29661D">
        <w:rPr>
          <w:rFonts w:ascii="Times New Roman" w:hAnsi="Times New Roman" w:eastAsia="Times New Roman" w:cs="Times New Roman"/>
          <w:b w:val="0"/>
          <w:bCs w:val="0"/>
          <w:noProof w:val="0"/>
          <w:sz w:val="24"/>
          <w:szCs w:val="24"/>
          <w:lang w:val="en-US"/>
        </w:rPr>
        <w:t>(v 15)</w:t>
      </w:r>
      <w:r w:rsidRPr="34283AF5" w:rsidR="2B29661D">
        <w:rPr>
          <w:rFonts w:ascii="Times New Roman" w:hAnsi="Times New Roman" w:eastAsia="Times New Roman" w:cs="Times New Roman"/>
          <w:b w:val="0"/>
          <w:bCs w:val="0"/>
          <w:i w:val="1"/>
          <w:iCs w:val="1"/>
          <w:noProof w:val="0"/>
          <w:sz w:val="24"/>
          <w:szCs w:val="24"/>
          <w:lang w:val="en-US"/>
        </w:rPr>
        <w:t xml:space="preserve">!” </w:t>
      </w:r>
    </w:p>
    <w:p w:rsidR="2B29661D" w:rsidP="34283AF5" w:rsidRDefault="2B29661D" w14:paraId="6995FE23" w14:textId="0B9304B7">
      <w:pPr>
        <w:jc w:val="left"/>
      </w:pPr>
      <w:r w:rsidRPr="34283AF5" w:rsidR="2B29661D">
        <w:rPr>
          <w:rFonts w:ascii="Times New Roman" w:hAnsi="Times New Roman" w:eastAsia="Times New Roman" w:cs="Times New Roman"/>
          <w:b w:val="0"/>
          <w:bCs w:val="0"/>
          <w:noProof w:val="0"/>
          <w:sz w:val="24"/>
          <w:szCs w:val="24"/>
          <w:lang w:val="en-US"/>
        </w:rPr>
        <w:t xml:space="preserve">The chronological order of this preaching process looks like this: </w:t>
      </w:r>
    </w:p>
    <w:p w:rsidR="2B29661D" w:rsidP="34283AF5" w:rsidRDefault="2B29661D" w14:paraId="6C14C52C" w14:textId="55BFE71F">
      <w:pPr>
        <w:pStyle w:val="ListParagraph"/>
        <w:numPr>
          <w:ilvl w:val="0"/>
          <w:numId w:val="1"/>
        </w:numPr>
        <w:spacing w:before="0" w:beforeAutospacing="off" w:after="0" w:afterAutospacing="off"/>
        <w:jc w:val="left"/>
        <w:rPr>
          <w:rFonts w:ascii="Times New Roman" w:hAnsi="Times New Roman" w:eastAsia="Times New Roman" w:cs="Times New Roman"/>
          <w:b w:val="0"/>
          <w:bCs w:val="0"/>
          <w:noProof w:val="0"/>
          <w:sz w:val="24"/>
          <w:szCs w:val="24"/>
          <w:lang w:val="en-US"/>
        </w:rPr>
      </w:pPr>
      <w:r w:rsidRPr="34283AF5" w:rsidR="2B29661D">
        <w:rPr>
          <w:rFonts w:ascii="Times New Roman" w:hAnsi="Times New Roman" w:eastAsia="Times New Roman" w:cs="Times New Roman"/>
          <w:b w:val="0"/>
          <w:bCs w:val="0"/>
          <w:noProof w:val="0"/>
          <w:sz w:val="24"/>
          <w:szCs w:val="24"/>
          <w:lang w:val="en-US"/>
        </w:rPr>
        <w:t xml:space="preserve">a preacher is sent to the lost, </w:t>
      </w:r>
    </w:p>
    <w:p w:rsidR="2B29661D" w:rsidP="34283AF5" w:rsidRDefault="2B29661D" w14:paraId="262C035A" w14:textId="2F7CD3CE">
      <w:pPr>
        <w:pStyle w:val="ListParagraph"/>
        <w:numPr>
          <w:ilvl w:val="0"/>
          <w:numId w:val="1"/>
        </w:numPr>
        <w:spacing w:before="0" w:beforeAutospacing="off" w:after="0" w:afterAutospacing="off"/>
        <w:jc w:val="left"/>
        <w:rPr>
          <w:rFonts w:ascii="Times New Roman" w:hAnsi="Times New Roman" w:eastAsia="Times New Roman" w:cs="Times New Roman"/>
          <w:b w:val="0"/>
          <w:bCs w:val="0"/>
          <w:noProof w:val="0"/>
          <w:sz w:val="24"/>
          <w:szCs w:val="24"/>
          <w:lang w:val="en-US"/>
        </w:rPr>
      </w:pPr>
      <w:r w:rsidRPr="34283AF5" w:rsidR="2B29661D">
        <w:rPr>
          <w:rFonts w:ascii="Times New Roman" w:hAnsi="Times New Roman" w:eastAsia="Times New Roman" w:cs="Times New Roman"/>
          <w:b w:val="0"/>
          <w:bCs w:val="0"/>
          <w:noProof w:val="0"/>
          <w:sz w:val="24"/>
          <w:szCs w:val="24"/>
          <w:lang w:val="en-US"/>
        </w:rPr>
        <w:t xml:space="preserve">the preacher preaches the gospel of Jesus, </w:t>
      </w:r>
    </w:p>
    <w:p w:rsidR="2B29661D" w:rsidP="34283AF5" w:rsidRDefault="2B29661D" w14:paraId="3C49BD05" w14:textId="1E2E6E70">
      <w:pPr>
        <w:pStyle w:val="ListParagraph"/>
        <w:numPr>
          <w:ilvl w:val="0"/>
          <w:numId w:val="1"/>
        </w:numPr>
        <w:spacing w:before="0" w:beforeAutospacing="off" w:after="0" w:afterAutospacing="off"/>
        <w:jc w:val="left"/>
        <w:rPr>
          <w:rFonts w:ascii="Times New Roman" w:hAnsi="Times New Roman" w:eastAsia="Times New Roman" w:cs="Times New Roman"/>
          <w:b w:val="0"/>
          <w:bCs w:val="0"/>
          <w:noProof w:val="0"/>
          <w:sz w:val="24"/>
          <w:szCs w:val="24"/>
          <w:lang w:val="en-US"/>
        </w:rPr>
      </w:pPr>
      <w:r w:rsidRPr="34283AF5" w:rsidR="2B29661D">
        <w:rPr>
          <w:rFonts w:ascii="Times New Roman" w:hAnsi="Times New Roman" w:eastAsia="Times New Roman" w:cs="Times New Roman"/>
          <w:b w:val="0"/>
          <w:bCs w:val="0"/>
          <w:noProof w:val="0"/>
          <w:sz w:val="24"/>
          <w:szCs w:val="24"/>
          <w:lang w:val="en-US"/>
        </w:rPr>
        <w:t xml:space="preserve">the lost hear the good news of Jesus, they believe the good news of Jesus and are saved from hell to heaven, </w:t>
      </w:r>
    </w:p>
    <w:p w:rsidR="2B29661D" w:rsidP="34283AF5" w:rsidRDefault="2B29661D" w14:paraId="3E98AA32" w14:textId="419B8B77">
      <w:pPr>
        <w:pStyle w:val="ListParagraph"/>
        <w:numPr>
          <w:ilvl w:val="0"/>
          <w:numId w:val="1"/>
        </w:numPr>
        <w:spacing w:before="0" w:beforeAutospacing="off" w:after="0" w:afterAutospacing="off"/>
        <w:jc w:val="left"/>
        <w:rPr>
          <w:rFonts w:ascii="Times New Roman" w:hAnsi="Times New Roman" w:eastAsia="Times New Roman" w:cs="Times New Roman"/>
          <w:b w:val="0"/>
          <w:bCs w:val="0"/>
          <w:noProof w:val="0"/>
          <w:sz w:val="24"/>
          <w:szCs w:val="24"/>
          <w:lang w:val="en-US"/>
        </w:rPr>
      </w:pPr>
      <w:r w:rsidRPr="34283AF5" w:rsidR="2B29661D">
        <w:rPr>
          <w:rFonts w:ascii="Times New Roman" w:hAnsi="Times New Roman" w:eastAsia="Times New Roman" w:cs="Times New Roman"/>
          <w:b w:val="0"/>
          <w:bCs w:val="0"/>
          <w:noProof w:val="0"/>
          <w:sz w:val="24"/>
          <w:szCs w:val="24"/>
          <w:lang w:val="en-US"/>
        </w:rPr>
        <w:t xml:space="preserve">and they call on their Lord to help them in their daily life of living by faith. </w:t>
      </w:r>
      <w:r>
        <w:br/>
      </w:r>
    </w:p>
    <w:p w:rsidR="2B29661D" w:rsidP="34283AF5" w:rsidRDefault="2B29661D" w14:paraId="5E31F0F7" w14:textId="1C95E74C">
      <w:pPr>
        <w:jc w:val="left"/>
      </w:pPr>
      <w:r w:rsidRPr="34283AF5" w:rsidR="2B29661D">
        <w:rPr>
          <w:rFonts w:ascii="Times New Roman" w:hAnsi="Times New Roman" w:eastAsia="Times New Roman" w:cs="Times New Roman"/>
          <w:b w:val="0"/>
          <w:bCs w:val="0"/>
          <w:noProof w:val="0"/>
          <w:sz w:val="24"/>
          <w:szCs w:val="24"/>
          <w:lang w:val="en-US"/>
        </w:rPr>
        <w:t>This is a picture of how preaching the gospel should logically and ideally work out, but Paul proceeds to use it to display the unbelief of the Jews.</w:t>
      </w:r>
    </w:p>
    <w:p w:rsidR="2B29661D" w:rsidP="34283AF5" w:rsidRDefault="2B29661D" w14:paraId="0D890A06" w14:textId="43235476">
      <w:pPr>
        <w:jc w:val="left"/>
      </w:pPr>
      <w:r w:rsidRPr="34283AF5" w:rsidR="2B29661D">
        <w:rPr>
          <w:rFonts w:ascii="Times New Roman" w:hAnsi="Times New Roman" w:eastAsia="Times New Roman" w:cs="Times New Roman"/>
          <w:b w:val="0"/>
          <w:bCs w:val="0"/>
          <w:noProof w:val="0"/>
          <w:sz w:val="24"/>
          <w:szCs w:val="24"/>
          <w:lang w:val="en-US"/>
        </w:rPr>
        <w:t xml:space="preserve">Throughout history the Jewish people have heard this message of pursuing righteousness through faith and not the law (Romans 9:30–33): </w:t>
      </w:r>
      <w:r w:rsidRPr="34283AF5" w:rsidR="2B29661D">
        <w:rPr>
          <w:rFonts w:ascii="Times New Roman" w:hAnsi="Times New Roman" w:eastAsia="Times New Roman" w:cs="Times New Roman"/>
          <w:b w:val="0"/>
          <w:bCs w:val="0"/>
          <w:i w:val="1"/>
          <w:iCs w:val="1"/>
          <w:noProof w:val="0"/>
          <w:sz w:val="24"/>
          <w:szCs w:val="24"/>
          <w:lang w:val="en-US"/>
        </w:rPr>
        <w:t>However, they</w:t>
      </w:r>
      <w:r w:rsidRPr="34283AF5" w:rsidR="2B29661D">
        <w:rPr>
          <w:rFonts w:ascii="Times New Roman" w:hAnsi="Times New Roman" w:eastAsia="Times New Roman" w:cs="Times New Roman"/>
          <w:b w:val="0"/>
          <w:bCs w:val="0"/>
          <w:noProof w:val="0"/>
          <w:sz w:val="24"/>
          <w:szCs w:val="24"/>
          <w:lang w:val="en-US"/>
        </w:rPr>
        <w:t xml:space="preserve"> </w:t>
      </w:r>
      <w:r w:rsidRPr="34283AF5" w:rsidR="2B29661D">
        <w:rPr>
          <w:rFonts w:ascii="Times New Roman" w:hAnsi="Times New Roman" w:eastAsia="Times New Roman" w:cs="Times New Roman"/>
          <w:b w:val="0"/>
          <w:bCs w:val="0"/>
          <w:i w:val="1"/>
          <w:iCs w:val="1"/>
          <w:noProof w:val="0"/>
          <w:sz w:val="24"/>
          <w:szCs w:val="24"/>
          <w:lang w:val="en-US"/>
        </w:rPr>
        <w:t xml:space="preserve">did not all heed the good news </w:t>
      </w:r>
      <w:r w:rsidRPr="34283AF5" w:rsidR="2B29661D">
        <w:rPr>
          <w:rFonts w:ascii="Times New Roman" w:hAnsi="Times New Roman" w:eastAsia="Times New Roman" w:cs="Times New Roman"/>
          <w:b w:val="0"/>
          <w:bCs w:val="0"/>
          <w:noProof w:val="0"/>
          <w:sz w:val="24"/>
          <w:szCs w:val="24"/>
          <w:lang w:val="en-US"/>
        </w:rPr>
        <w:t xml:space="preserve">(v 16). </w:t>
      </w:r>
    </w:p>
    <w:p w:rsidR="2B29661D" w:rsidP="34283AF5" w:rsidRDefault="2B29661D" w14:paraId="02DCFD2E" w14:textId="74DDEDC9">
      <w:pPr>
        <w:jc w:val="left"/>
      </w:pPr>
      <w:r w:rsidRPr="34283AF5" w:rsidR="2B29661D">
        <w:rPr>
          <w:rFonts w:ascii="Times New Roman" w:hAnsi="Times New Roman" w:eastAsia="Times New Roman" w:cs="Times New Roman"/>
          <w:b w:val="0"/>
          <w:bCs w:val="0"/>
          <w:noProof w:val="0"/>
          <w:sz w:val="24"/>
          <w:szCs w:val="24"/>
          <w:lang w:val="en-US"/>
        </w:rPr>
        <w:t xml:space="preserve">Paul quotes the Old Testament prophet to demonstrate this rejection: </w:t>
      </w:r>
      <w:r w:rsidRPr="34283AF5" w:rsidR="2B29661D">
        <w:rPr>
          <w:rFonts w:ascii="Times New Roman" w:hAnsi="Times New Roman" w:eastAsia="Times New Roman" w:cs="Times New Roman"/>
          <w:b w:val="0"/>
          <w:bCs w:val="0"/>
          <w:i w:val="1"/>
          <w:iCs w:val="1"/>
          <w:noProof w:val="0"/>
          <w:sz w:val="24"/>
          <w:szCs w:val="24"/>
          <w:lang w:val="en-US"/>
        </w:rPr>
        <w:t>For Isaiah says, “Lord, who has believed our report?”</w:t>
      </w:r>
      <w:r w:rsidRPr="34283AF5" w:rsidR="2B29661D">
        <w:rPr>
          <w:rFonts w:ascii="Times New Roman" w:hAnsi="Times New Roman" w:eastAsia="Times New Roman" w:cs="Times New Roman"/>
          <w:noProof w:val="0"/>
          <w:sz w:val="24"/>
          <w:szCs w:val="24"/>
          <w:lang w:val="en-US"/>
        </w:rPr>
        <w:t xml:space="preserve"> </w:t>
      </w:r>
      <w:r w:rsidRPr="34283AF5" w:rsidR="2B29661D">
        <w:rPr>
          <w:rFonts w:ascii="Times New Roman" w:hAnsi="Times New Roman" w:eastAsia="Times New Roman" w:cs="Times New Roman"/>
          <w:b w:val="0"/>
          <w:bCs w:val="0"/>
          <w:i w:val="1"/>
          <w:iCs w:val="1"/>
          <w:noProof w:val="0"/>
          <w:sz w:val="24"/>
          <w:szCs w:val="24"/>
          <w:lang w:val="en-US"/>
        </w:rPr>
        <w:t xml:space="preserve">So faith comes from hearing, and hearing by the word of Christ </w:t>
      </w:r>
      <w:r w:rsidRPr="34283AF5" w:rsidR="2B29661D">
        <w:rPr>
          <w:rFonts w:ascii="Times New Roman" w:hAnsi="Times New Roman" w:eastAsia="Times New Roman" w:cs="Times New Roman"/>
          <w:b w:val="0"/>
          <w:bCs w:val="0"/>
          <w:noProof w:val="0"/>
          <w:sz w:val="24"/>
          <w:szCs w:val="24"/>
          <w:lang w:val="en-US"/>
        </w:rPr>
        <w:t xml:space="preserve">(vv 16–17). </w:t>
      </w:r>
    </w:p>
    <w:p w:rsidR="2B29661D" w:rsidP="34283AF5" w:rsidRDefault="2B29661D" w14:paraId="799EA459" w14:textId="01B6B23D">
      <w:pPr>
        <w:jc w:val="left"/>
      </w:pPr>
      <w:r w:rsidRPr="34283AF5" w:rsidR="2B29661D">
        <w:rPr>
          <w:rFonts w:ascii="Times New Roman" w:hAnsi="Times New Roman" w:eastAsia="Times New Roman" w:cs="Times New Roman"/>
          <w:b w:val="0"/>
          <w:bCs w:val="0"/>
          <w:noProof w:val="0"/>
          <w:sz w:val="24"/>
          <w:szCs w:val="24"/>
          <w:lang w:val="en-US"/>
        </w:rPr>
        <w:t xml:space="preserve">The Jewish people have heard </w:t>
      </w:r>
      <w:r w:rsidRPr="34283AF5" w:rsidR="2B29661D">
        <w:rPr>
          <w:rFonts w:ascii="Times New Roman" w:hAnsi="Times New Roman" w:eastAsia="Times New Roman" w:cs="Times New Roman"/>
          <w:b w:val="0"/>
          <w:bCs w:val="0"/>
          <w:i w:val="1"/>
          <w:iCs w:val="1"/>
          <w:noProof w:val="0"/>
          <w:sz w:val="24"/>
          <w:szCs w:val="24"/>
          <w:lang w:val="en-US"/>
        </w:rPr>
        <w:t xml:space="preserve">the word of Christ. </w:t>
      </w:r>
      <w:r w:rsidRPr="34283AF5" w:rsidR="2B29661D">
        <w:rPr>
          <w:rFonts w:ascii="Times New Roman" w:hAnsi="Times New Roman" w:eastAsia="Times New Roman" w:cs="Times New Roman"/>
          <w:b w:val="0"/>
          <w:bCs w:val="0"/>
          <w:noProof w:val="0"/>
          <w:sz w:val="24"/>
          <w:szCs w:val="24"/>
          <w:lang w:val="en-US"/>
        </w:rPr>
        <w:t>Paul is reiterating what he said in verse 8–11, that God does not need to send more messengers down from heaven, including Christ, because the messengers and Christ have already come. The message is already here and has been delivered to the Jewish people.</w:t>
      </w:r>
    </w:p>
    <w:p w:rsidR="2B29661D" w:rsidP="34283AF5" w:rsidRDefault="2B29661D" w14:paraId="0EDE09F7" w14:textId="24DFDF5C">
      <w:pPr>
        <w:jc w:val="left"/>
      </w:pPr>
      <w:r w:rsidRPr="34283AF5" w:rsidR="2B29661D">
        <w:rPr>
          <w:rFonts w:ascii="Times New Roman" w:hAnsi="Times New Roman" w:eastAsia="Times New Roman" w:cs="Times New Roman"/>
          <w:b w:val="0"/>
          <w:bCs w:val="0"/>
          <w:noProof w:val="0"/>
          <w:sz w:val="24"/>
          <w:szCs w:val="24"/>
          <w:lang w:val="en-US"/>
        </w:rPr>
        <w:t>But what if someone has never heard the preaching of the gospel? What if someone never heard the word of the prophets? What if it was just something they didn’t understand? Paul will now address that possibility.</w:t>
      </w:r>
    </w:p>
    <w:p w:rsidR="34283AF5" w:rsidP="34283AF5" w:rsidRDefault="34283AF5" w14:paraId="4DB0B467" w14:textId="76EF026A">
      <w:pPr>
        <w:jc w:val="left"/>
        <w:rPr>
          <w:rFonts w:ascii="Times New Roman" w:hAnsi="Times New Roman" w:eastAsia="Times New Roman" w:cs="Times New Roman"/>
          <w:b w:val="1"/>
          <w:bCs w:val="1"/>
          <w:noProof w:val="0"/>
          <w:sz w:val="24"/>
          <w:szCs w:val="24"/>
          <w:lang w:val="en-US"/>
        </w:rPr>
      </w:pPr>
    </w:p>
    <w:p w:rsidR="34283AF5" w:rsidP="34283AF5" w:rsidRDefault="34283AF5" w14:paraId="0D13DD62" w14:textId="52A26BEC">
      <w:pPr>
        <w:jc w:val="left"/>
        <w:rPr>
          <w:rFonts w:ascii="Times New Roman" w:hAnsi="Times New Roman" w:eastAsia="Times New Roman" w:cs="Times New Roman"/>
          <w:b w:val="1"/>
          <w:bCs w:val="1"/>
          <w:noProof w:val="0"/>
          <w:sz w:val="24"/>
          <w:szCs w:val="24"/>
          <w:lang w:val="en-US"/>
        </w:rPr>
      </w:pPr>
    </w:p>
    <w:p w:rsidR="2B29661D" w:rsidP="34283AF5" w:rsidRDefault="2B29661D" w14:paraId="1BD99613" w14:textId="31026D6E">
      <w:pPr>
        <w:jc w:val="left"/>
      </w:pPr>
      <w:r w:rsidRPr="34283AF5" w:rsidR="2B29661D">
        <w:rPr>
          <w:rFonts w:ascii="Times New Roman" w:hAnsi="Times New Roman" w:eastAsia="Times New Roman" w:cs="Times New Roman"/>
          <w:b w:val="1"/>
          <w:bCs w:val="1"/>
          <w:noProof w:val="0"/>
          <w:sz w:val="24"/>
          <w:szCs w:val="24"/>
          <w:lang w:val="en-US"/>
        </w:rPr>
        <w:t>Biblical Text</w:t>
      </w:r>
    </w:p>
    <w:p w:rsidR="2B29661D" w:rsidP="34283AF5" w:rsidRDefault="2B29661D" w14:paraId="5390573A" w14:textId="4AD386DB">
      <w:pPr>
        <w:jc w:val="left"/>
      </w:pPr>
      <w:r w:rsidRPr="34283AF5" w:rsidR="2B29661D">
        <w:rPr>
          <w:rFonts w:ascii="Times New Roman" w:hAnsi="Times New Roman" w:eastAsia="Times New Roman" w:cs="Times New Roman"/>
          <w:b w:val="1"/>
          <w:bCs w:val="1"/>
          <w:noProof w:val="0"/>
          <w:sz w:val="24"/>
          <w:szCs w:val="24"/>
          <w:lang w:val="en-US"/>
        </w:rPr>
        <w:t xml:space="preserve">14 How then will they call on Him in whom they have not believed? How will they believe in Him whom they have not heard? And how will they hear without a preacher? 15 How will they preach unless they are sent? Just as it is written, “How beautiful are the feet of those who bring good news of good things!”16 However, they did not all heed the good news; for Isaiah says, “Lord, who has believed our report?” 17 So faith </w:t>
      </w:r>
      <w:r w:rsidRPr="34283AF5" w:rsidR="2B29661D">
        <w:rPr>
          <w:rFonts w:ascii="Times New Roman" w:hAnsi="Times New Roman" w:eastAsia="Times New Roman" w:cs="Times New Roman"/>
          <w:b w:val="0"/>
          <w:bCs w:val="0"/>
          <w:i w:val="1"/>
          <w:iCs w:val="1"/>
          <w:noProof w:val="0"/>
          <w:sz w:val="24"/>
          <w:szCs w:val="24"/>
          <w:lang w:val="en-US"/>
        </w:rPr>
        <w:t>comes</w:t>
      </w:r>
      <w:r w:rsidRPr="34283AF5" w:rsidR="2B29661D">
        <w:rPr>
          <w:rFonts w:ascii="Times New Roman" w:hAnsi="Times New Roman" w:eastAsia="Times New Roman" w:cs="Times New Roman"/>
          <w:b w:val="1"/>
          <w:bCs w:val="1"/>
          <w:noProof w:val="0"/>
          <w:sz w:val="24"/>
          <w:szCs w:val="24"/>
          <w:lang w:val="en-US"/>
        </w:rPr>
        <w:t xml:space="preserve"> from hearing, and hearing by the word of Christ.</w:t>
      </w:r>
    </w:p>
    <w:p w:rsidR="34283AF5" w:rsidP="34283AF5" w:rsidRDefault="34283AF5" w14:paraId="37711DB2" w14:textId="2FF64810">
      <w:pPr>
        <w:pStyle w:val="Normal"/>
        <w:jc w:val="left"/>
        <w:rPr>
          <w:rFonts w:ascii="Times New Roman" w:hAnsi="Times New Roman" w:eastAsia="Times New Roman" w:cs="Times New Roman"/>
          <w:b w:val="0"/>
          <w:bCs w:val="0"/>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5f5ac4f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ADFCAE"/>
    <w:rsid w:val="2B29661D"/>
    <w:rsid w:val="34283AF5"/>
    <w:rsid w:val="375FDBB7"/>
    <w:rsid w:val="3B28CD15"/>
    <w:rsid w:val="59E965E5"/>
    <w:rsid w:val="5BADFCAE"/>
    <w:rsid w:val="5EBCD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FCAE"/>
  <w15:chartTrackingRefBased/>
  <w15:docId w15:val="{092FD94F-2EA4-45AC-A1C1-D9566B63AB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thebiblesays.com/commentary/rom/rom-10/romans-1014-17/" TargetMode="External" Id="R77f6f68f494d4f30" /><Relationship Type="http://schemas.openxmlformats.org/officeDocument/2006/relationships/numbering" Target="numbering.xml" Id="R43229aaed02d4a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2023-11-08T02:05:00.5732527Z</dcterms:created>
  <dcterms:modified xsi:type="dcterms:W3CDTF">2023-11-08T02:08:21.8041990Z</dcterms:modified>
  <dc:creator>Rebekah H. Marlin</dc:creator>
  <lastModifiedBy>Rebekah H. Marlin</lastModifiedBy>
</coreProperties>
</file>