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CA7F157" wp14:paraId="2C078E63" wp14:textId="6BC9057B">
      <w:pPr>
        <w:jc w:val="center"/>
        <w:rPr>
          <w:rFonts w:ascii="Times New Roman" w:hAnsi="Times New Roman" w:eastAsia="Times New Roman" w:cs="Times New Roman"/>
          <w:b w:val="1"/>
          <w:bCs w:val="1"/>
          <w:sz w:val="48"/>
          <w:szCs w:val="48"/>
        </w:rPr>
      </w:pPr>
      <w:r w:rsidRPr="5CA7F157" w:rsidR="487F9235">
        <w:rPr>
          <w:rFonts w:ascii="Times New Roman" w:hAnsi="Times New Roman" w:eastAsia="Times New Roman" w:cs="Times New Roman"/>
          <w:b w:val="1"/>
          <w:bCs w:val="1"/>
          <w:sz w:val="48"/>
          <w:szCs w:val="48"/>
        </w:rPr>
        <w:t>Romans 10:6-8</w:t>
      </w:r>
    </w:p>
    <w:p w:rsidR="487F9235" w:rsidP="5CA7F157" w:rsidRDefault="487F9235" w14:paraId="5666A874" w14:textId="736B08F0">
      <w:pPr>
        <w:pStyle w:val="Normal"/>
        <w:jc w:val="center"/>
        <w:rPr>
          <w:rFonts w:ascii="Times New Roman" w:hAnsi="Times New Roman" w:eastAsia="Times New Roman" w:cs="Times New Roman"/>
          <w:b w:val="0"/>
          <w:bCs w:val="0"/>
          <w:sz w:val="24"/>
          <w:szCs w:val="24"/>
        </w:rPr>
      </w:pPr>
      <w:hyperlink r:id="Rc5303940822840ae">
        <w:r w:rsidRPr="5CA7F157" w:rsidR="487F9235">
          <w:rPr>
            <w:rStyle w:val="Hyperlink"/>
            <w:rFonts w:ascii="Times New Roman" w:hAnsi="Times New Roman" w:eastAsia="Times New Roman" w:cs="Times New Roman"/>
            <w:b w:val="0"/>
            <w:bCs w:val="0"/>
            <w:sz w:val="24"/>
            <w:szCs w:val="24"/>
          </w:rPr>
          <w:t>https://thebiblesays.com/commentary/rom/rom-10/romans-106-8/</w:t>
        </w:r>
      </w:hyperlink>
    </w:p>
    <w:p w:rsidR="4E5E2E44" w:rsidP="5CA7F157" w:rsidRDefault="4E5E2E44" w14:paraId="5E835F1A" w14:textId="23118045">
      <w:pPr>
        <w:jc w:val="center"/>
      </w:pPr>
      <w:r w:rsidRPr="5CA7F157" w:rsidR="4E5E2E44">
        <w:rPr>
          <w:rFonts w:ascii="Times New Roman" w:hAnsi="Times New Roman" w:eastAsia="Times New Roman" w:cs="Times New Roman"/>
          <w:b w:val="0"/>
          <w:bCs w:val="0"/>
          <w:i w:val="1"/>
          <w:iCs w:val="1"/>
          <w:noProof w:val="0"/>
          <w:sz w:val="24"/>
          <w:szCs w:val="24"/>
          <w:lang w:val="en-US"/>
        </w:rPr>
        <w:t>Paul uses the words of the Lawgiver Moses to demonstrate that even the law shows that true righteousness does not come by the law, but by faith.</w:t>
      </w:r>
    </w:p>
    <w:p w:rsidR="4E5E2E44" w:rsidP="5CA7F157" w:rsidRDefault="4E5E2E44" w14:paraId="5BBA170F" w14:textId="1AC6A49C">
      <w:pPr>
        <w:jc w:val="left"/>
      </w:pPr>
      <w:r w:rsidRPr="5CA7F157" w:rsidR="4E5E2E44">
        <w:rPr>
          <w:rFonts w:ascii="Times New Roman" w:hAnsi="Times New Roman" w:eastAsia="Times New Roman" w:cs="Times New Roman"/>
          <w:b w:val="0"/>
          <w:bCs w:val="0"/>
          <w:noProof w:val="0"/>
          <w:sz w:val="24"/>
          <w:szCs w:val="24"/>
          <w:lang w:val="en-US"/>
        </w:rPr>
        <w:t xml:space="preserve">Here Paul turns to another book of the law for a picture of true righteousness, </w:t>
      </w:r>
      <w:r w:rsidRPr="5CA7F157" w:rsidR="4E5E2E44">
        <w:rPr>
          <w:rFonts w:ascii="Times New Roman" w:hAnsi="Times New Roman" w:eastAsia="Times New Roman" w:cs="Times New Roman"/>
          <w:b w:val="0"/>
          <w:bCs w:val="0"/>
          <w:i w:val="1"/>
          <w:iCs w:val="1"/>
          <w:noProof w:val="0"/>
          <w:sz w:val="24"/>
          <w:szCs w:val="24"/>
          <w:lang w:val="en-US"/>
        </w:rPr>
        <w:t xml:space="preserve">the righteousness based on faith </w:t>
      </w:r>
      <w:r w:rsidRPr="5CA7F157" w:rsidR="4E5E2E44">
        <w:rPr>
          <w:rFonts w:ascii="Times New Roman" w:hAnsi="Times New Roman" w:eastAsia="Times New Roman" w:cs="Times New Roman"/>
          <w:b w:val="0"/>
          <w:bCs w:val="0"/>
          <w:noProof w:val="0"/>
          <w:sz w:val="24"/>
          <w:szCs w:val="24"/>
          <w:lang w:val="en-US"/>
        </w:rPr>
        <w:t xml:space="preserve">(v 6). Using Leviticus 18, Paul has </w:t>
      </w:r>
      <w:r w:rsidRPr="5CA7F157" w:rsidR="4E5E2E44">
        <w:rPr>
          <w:rFonts w:ascii="Times New Roman" w:hAnsi="Times New Roman" w:eastAsia="Times New Roman" w:cs="Times New Roman"/>
          <w:b w:val="0"/>
          <w:bCs w:val="0"/>
          <w:noProof w:val="0"/>
          <w:sz w:val="24"/>
          <w:szCs w:val="24"/>
          <w:lang w:val="en-US"/>
        </w:rPr>
        <w:t>demonstrated</w:t>
      </w:r>
      <w:r w:rsidRPr="5CA7F157" w:rsidR="4E5E2E44">
        <w:rPr>
          <w:rFonts w:ascii="Times New Roman" w:hAnsi="Times New Roman" w:eastAsia="Times New Roman" w:cs="Times New Roman"/>
          <w:b w:val="0"/>
          <w:bCs w:val="0"/>
          <w:noProof w:val="0"/>
          <w:sz w:val="24"/>
          <w:szCs w:val="24"/>
          <w:lang w:val="en-US"/>
        </w:rPr>
        <w:t xml:space="preserve"> that the righteousness of the law </w:t>
      </w:r>
      <w:r w:rsidRPr="5CA7F157" w:rsidR="4E5E2E44">
        <w:rPr>
          <w:rFonts w:ascii="Times New Roman" w:hAnsi="Times New Roman" w:eastAsia="Times New Roman" w:cs="Times New Roman"/>
          <w:b w:val="0"/>
          <w:bCs w:val="0"/>
          <w:noProof w:val="0"/>
          <w:sz w:val="24"/>
          <w:szCs w:val="24"/>
          <w:lang w:val="en-US"/>
        </w:rPr>
        <w:t>fails to</w:t>
      </w:r>
      <w:r w:rsidRPr="5CA7F157" w:rsidR="4E5E2E44">
        <w:rPr>
          <w:rFonts w:ascii="Times New Roman" w:hAnsi="Times New Roman" w:eastAsia="Times New Roman" w:cs="Times New Roman"/>
          <w:b w:val="0"/>
          <w:bCs w:val="0"/>
          <w:noProof w:val="0"/>
          <w:sz w:val="24"/>
          <w:szCs w:val="24"/>
          <w:lang w:val="en-US"/>
        </w:rPr>
        <w:t xml:space="preserve"> produce righteousness, which is living in harmony with God’s (good) design. No matter how many rules we make, and how many loopholes we plug up, the law does not alter the human heart, therefore it does not lead to real righteousness. Paul quotes Deuteronomy 30 to show a picture of the righteousness of faith, which brings true righteousness.</w:t>
      </w:r>
    </w:p>
    <w:p w:rsidR="4E5E2E44" w:rsidP="5CA7F157" w:rsidRDefault="4E5E2E44" w14:paraId="29297E45" w14:textId="683E17F5">
      <w:pPr>
        <w:jc w:val="left"/>
      </w:pPr>
      <w:r w:rsidRPr="5CA7F157" w:rsidR="4E5E2E44">
        <w:rPr>
          <w:rFonts w:ascii="Times New Roman" w:hAnsi="Times New Roman" w:eastAsia="Times New Roman" w:cs="Times New Roman"/>
          <w:b w:val="0"/>
          <w:bCs w:val="0"/>
          <w:noProof w:val="0"/>
          <w:sz w:val="24"/>
          <w:szCs w:val="24"/>
          <w:lang w:val="en-US"/>
        </w:rPr>
        <w:t xml:space="preserve">In Deuteronomy 30, Moses is close to his looming death, and is giving the law to the second generation of Israelites just prior to their entering the Promised Land. The first generation of Israelites, who were rebellious, has died after 40 years of wandering in the wilderness (Deuteronomy 2:16). (For more, read our </w:t>
      </w:r>
      <w:hyperlink r:id="Rd235c6de4dc94dc3">
        <w:r w:rsidRPr="5CA7F157" w:rsidR="4E5E2E44">
          <w:rPr>
            <w:rStyle w:val="Hyperlink"/>
            <w:rFonts w:ascii="Times New Roman" w:hAnsi="Times New Roman" w:eastAsia="Times New Roman" w:cs="Times New Roman"/>
            <w:b w:val="0"/>
            <w:bCs w:val="0"/>
            <w:noProof w:val="0"/>
            <w:sz w:val="24"/>
            <w:szCs w:val="24"/>
            <w:lang w:val="en-US"/>
          </w:rPr>
          <w:t>Deuteronomy 2:16–23</w:t>
        </w:r>
      </w:hyperlink>
      <w:r w:rsidRPr="5CA7F157" w:rsidR="4E5E2E44">
        <w:rPr>
          <w:rFonts w:ascii="Times New Roman" w:hAnsi="Times New Roman" w:eastAsia="Times New Roman" w:cs="Times New Roman"/>
          <w:b w:val="0"/>
          <w:bCs w:val="0"/>
          <w:noProof w:val="0"/>
          <w:sz w:val="24"/>
          <w:szCs w:val="24"/>
          <w:lang w:val="en-US"/>
        </w:rPr>
        <w:t xml:space="preserve"> commentary here.) Likely this is part of the metaphor, that the rules of Leviticus given to the first generation did not change Israel’s heart; although they remained the elect of God, they did not receive the reward of the inheritance of the Promise Land.</w:t>
      </w:r>
    </w:p>
    <w:p w:rsidR="4E5E2E44" w:rsidP="5CA7F157" w:rsidRDefault="4E5E2E44" w14:paraId="6AFF7E6F" w14:textId="0C383AD0">
      <w:pPr>
        <w:jc w:val="left"/>
      </w:pPr>
      <w:r w:rsidRPr="5CA7F157" w:rsidR="4E5E2E44">
        <w:rPr>
          <w:rFonts w:ascii="Times New Roman" w:hAnsi="Times New Roman" w:eastAsia="Times New Roman" w:cs="Times New Roman"/>
          <w:b w:val="0"/>
          <w:bCs w:val="0"/>
          <w:noProof w:val="0"/>
          <w:sz w:val="24"/>
          <w:szCs w:val="24"/>
          <w:lang w:val="en-US"/>
        </w:rPr>
        <w:t xml:space="preserve">So now in Deuteronomy 30:11–20, Moses tells the Israelites that the path to gaining the blessing of God is not difficult to understand. It is simple (Deuteronomy 30:11), “For this commandment which I command you today is not too difficult for you, nor is it out of reach.” They </w:t>
      </w:r>
      <w:r w:rsidRPr="5CA7F157" w:rsidR="4E5E2E44">
        <w:rPr>
          <w:rFonts w:ascii="Times New Roman" w:hAnsi="Times New Roman" w:eastAsia="Times New Roman" w:cs="Times New Roman"/>
          <w:b w:val="0"/>
          <w:bCs w:val="0"/>
          <w:noProof w:val="0"/>
          <w:sz w:val="24"/>
          <w:szCs w:val="24"/>
          <w:lang w:val="en-US"/>
        </w:rPr>
        <w:t>don’t</w:t>
      </w:r>
      <w:r w:rsidRPr="5CA7F157" w:rsidR="4E5E2E44">
        <w:rPr>
          <w:rFonts w:ascii="Times New Roman" w:hAnsi="Times New Roman" w:eastAsia="Times New Roman" w:cs="Times New Roman"/>
          <w:b w:val="0"/>
          <w:bCs w:val="0"/>
          <w:noProof w:val="0"/>
          <w:sz w:val="24"/>
          <w:szCs w:val="24"/>
          <w:lang w:val="en-US"/>
        </w:rPr>
        <w:t xml:space="preserve"> need someone to go up to heaven and get a divine revelation </w:t>
      </w:r>
      <w:r w:rsidRPr="5CA7F157" w:rsidR="4E5E2E44">
        <w:rPr>
          <w:rFonts w:ascii="Times New Roman" w:hAnsi="Times New Roman" w:eastAsia="Times New Roman" w:cs="Times New Roman"/>
          <w:b w:val="0"/>
          <w:bCs w:val="0"/>
          <w:noProof w:val="0"/>
          <w:sz w:val="24"/>
          <w:szCs w:val="24"/>
          <w:lang w:val="en-US"/>
        </w:rPr>
        <w:t>in order to</w:t>
      </w:r>
      <w:r w:rsidRPr="5CA7F157" w:rsidR="4E5E2E44">
        <w:rPr>
          <w:rFonts w:ascii="Times New Roman" w:hAnsi="Times New Roman" w:eastAsia="Times New Roman" w:cs="Times New Roman"/>
          <w:b w:val="0"/>
          <w:bCs w:val="0"/>
          <w:noProof w:val="0"/>
          <w:sz w:val="24"/>
          <w:szCs w:val="24"/>
          <w:lang w:val="en-US"/>
        </w:rPr>
        <w:t xml:space="preserve"> understand how to be blessed (Deuteronomy 30:12). Why? Because it is simple; no heavenly explanation is needed. </w:t>
      </w:r>
    </w:p>
    <w:p w:rsidR="4E5E2E44" w:rsidP="5CA7F157" w:rsidRDefault="4E5E2E44" w14:paraId="35EA3190" w14:textId="2E4F948F">
      <w:pPr>
        <w:jc w:val="left"/>
      </w:pPr>
      <w:r w:rsidRPr="5CA7F157" w:rsidR="4E5E2E44">
        <w:rPr>
          <w:rFonts w:ascii="Times New Roman" w:hAnsi="Times New Roman" w:eastAsia="Times New Roman" w:cs="Times New Roman"/>
          <w:b w:val="0"/>
          <w:bCs w:val="0"/>
          <w:i w:val="1"/>
          <w:iCs w:val="1"/>
          <w:noProof w:val="0"/>
          <w:sz w:val="24"/>
          <w:szCs w:val="24"/>
          <w:lang w:val="en-US"/>
        </w:rPr>
        <w:t xml:space="preserve">But the righteousness based on faith speaks as follows: “Do not say in your heart, ‘Who will ascend into heaven?’ (that is, to bring Christ down), or ‘Who will descend into the abyss?’ (that is, to bring Christ up from the dead)” </w:t>
      </w:r>
      <w:r w:rsidRPr="5CA7F157" w:rsidR="4E5E2E44">
        <w:rPr>
          <w:rFonts w:ascii="Times New Roman" w:hAnsi="Times New Roman" w:eastAsia="Times New Roman" w:cs="Times New Roman"/>
          <w:b w:val="0"/>
          <w:bCs w:val="0"/>
          <w:noProof w:val="0"/>
          <w:sz w:val="24"/>
          <w:szCs w:val="24"/>
          <w:lang w:val="en-US"/>
        </w:rPr>
        <w:t>(</w:t>
      </w:r>
      <w:r w:rsidRPr="5CA7F157" w:rsidR="4E5E2E44">
        <w:rPr>
          <w:rFonts w:ascii="Times New Roman" w:hAnsi="Times New Roman" w:eastAsia="Times New Roman" w:cs="Times New Roman"/>
          <w:b w:val="0"/>
          <w:bCs w:val="0"/>
          <w:noProof w:val="0"/>
          <w:sz w:val="24"/>
          <w:szCs w:val="24"/>
          <w:lang w:val="en-US"/>
        </w:rPr>
        <w:t>vv</w:t>
      </w:r>
      <w:r w:rsidRPr="5CA7F157" w:rsidR="4E5E2E44">
        <w:rPr>
          <w:rFonts w:ascii="Times New Roman" w:hAnsi="Times New Roman" w:eastAsia="Times New Roman" w:cs="Times New Roman"/>
          <w:b w:val="0"/>
          <w:bCs w:val="0"/>
          <w:noProof w:val="0"/>
          <w:sz w:val="24"/>
          <w:szCs w:val="24"/>
          <w:lang w:val="en-US"/>
        </w:rPr>
        <w:t xml:space="preserve"> 6–7). </w:t>
      </w:r>
    </w:p>
    <w:p w:rsidR="4E5E2E44" w:rsidP="5CA7F157" w:rsidRDefault="4E5E2E44" w14:paraId="5DAB1BFF" w14:textId="74BD4820">
      <w:pPr>
        <w:jc w:val="left"/>
      </w:pPr>
      <w:r w:rsidRPr="5CA7F157" w:rsidR="4E5E2E44">
        <w:rPr>
          <w:rFonts w:ascii="Times New Roman" w:hAnsi="Times New Roman" w:eastAsia="Times New Roman" w:cs="Times New Roman"/>
          <w:b w:val="0"/>
          <w:bCs w:val="0"/>
          <w:noProof w:val="0"/>
          <w:sz w:val="24"/>
          <w:szCs w:val="24"/>
          <w:lang w:val="en-US"/>
        </w:rPr>
        <w:t xml:space="preserve">In the original passage from Deuteronomy, Moses told the people they </w:t>
      </w:r>
      <w:r w:rsidRPr="5CA7F157" w:rsidR="4E5E2E44">
        <w:rPr>
          <w:rFonts w:ascii="Times New Roman" w:hAnsi="Times New Roman" w:eastAsia="Times New Roman" w:cs="Times New Roman"/>
          <w:b w:val="0"/>
          <w:bCs w:val="0"/>
          <w:noProof w:val="0"/>
          <w:sz w:val="24"/>
          <w:szCs w:val="24"/>
          <w:lang w:val="en-US"/>
        </w:rPr>
        <w:t>don’t</w:t>
      </w:r>
      <w:r w:rsidRPr="5CA7F157" w:rsidR="4E5E2E44">
        <w:rPr>
          <w:rFonts w:ascii="Times New Roman" w:hAnsi="Times New Roman" w:eastAsia="Times New Roman" w:cs="Times New Roman"/>
          <w:b w:val="0"/>
          <w:bCs w:val="0"/>
          <w:noProof w:val="0"/>
          <w:sz w:val="24"/>
          <w:szCs w:val="24"/>
          <w:lang w:val="en-US"/>
        </w:rPr>
        <w:t xml:space="preserve"> need a missionary, or an expert, to come from “beyond the sea” to explain it (Deuteronomy 30:13). Why? Because it is </w:t>
      </w:r>
      <w:r w:rsidRPr="5CA7F157" w:rsidR="4E5E2E44">
        <w:rPr>
          <w:rFonts w:ascii="Times New Roman" w:hAnsi="Times New Roman" w:eastAsia="Times New Roman" w:cs="Times New Roman"/>
          <w:b w:val="0"/>
          <w:bCs w:val="0"/>
          <w:noProof w:val="0"/>
          <w:sz w:val="24"/>
          <w:szCs w:val="24"/>
          <w:lang w:val="en-US"/>
        </w:rPr>
        <w:t>simple, and</w:t>
      </w:r>
      <w:r w:rsidRPr="5CA7F157" w:rsidR="4E5E2E44">
        <w:rPr>
          <w:rFonts w:ascii="Times New Roman" w:hAnsi="Times New Roman" w:eastAsia="Times New Roman" w:cs="Times New Roman"/>
          <w:b w:val="0"/>
          <w:bCs w:val="0"/>
          <w:noProof w:val="0"/>
          <w:sz w:val="24"/>
          <w:szCs w:val="24"/>
          <w:lang w:val="en-US"/>
        </w:rPr>
        <w:t xml:space="preserve"> does not need an expert’s explanation. </w:t>
      </w:r>
    </w:p>
    <w:p w:rsidR="4E5E2E44" w:rsidP="5CA7F157" w:rsidRDefault="4E5E2E44" w14:paraId="1C0BAC53" w14:textId="69DF6401">
      <w:pPr>
        <w:jc w:val="left"/>
      </w:pPr>
      <w:r w:rsidRPr="5CA7F157" w:rsidR="4E5E2E44">
        <w:rPr>
          <w:rFonts w:ascii="Times New Roman" w:hAnsi="Times New Roman" w:eastAsia="Times New Roman" w:cs="Times New Roman"/>
          <w:b w:val="0"/>
          <w:bCs w:val="0"/>
          <w:noProof w:val="0"/>
          <w:sz w:val="24"/>
          <w:szCs w:val="24"/>
          <w:lang w:val="en-US"/>
        </w:rPr>
        <w:t>What do they need? To listen to the word that is in their heart. To listen to that word, speak that word, and do that word (Deuteronomy 30:14).</w:t>
      </w:r>
    </w:p>
    <w:p w:rsidR="4E5E2E44" w:rsidP="5CA7F157" w:rsidRDefault="4E5E2E44" w14:paraId="09BBEAD5" w14:textId="5BE280BB">
      <w:pPr>
        <w:jc w:val="left"/>
      </w:pPr>
      <w:r w:rsidRPr="5CA7F157" w:rsidR="4E5E2E44">
        <w:rPr>
          <w:rFonts w:ascii="Times New Roman" w:hAnsi="Times New Roman" w:eastAsia="Times New Roman" w:cs="Times New Roman"/>
          <w:b w:val="0"/>
          <w:bCs w:val="0"/>
          <w:noProof w:val="0"/>
          <w:sz w:val="24"/>
          <w:szCs w:val="24"/>
          <w:lang w:val="en-US"/>
        </w:rPr>
        <w:t xml:space="preserve">While Paul quotes Deuteronomy 30:12–14, he parenthetically applies each verse to Christ. </w:t>
      </w:r>
      <w:r w:rsidRPr="5CA7F157" w:rsidR="4E5E2E44">
        <w:rPr>
          <w:rFonts w:ascii="Times New Roman" w:hAnsi="Times New Roman" w:eastAsia="Times New Roman" w:cs="Times New Roman"/>
          <w:b w:val="0"/>
          <w:bCs w:val="0"/>
          <w:noProof w:val="0"/>
          <w:sz w:val="24"/>
          <w:szCs w:val="24"/>
          <w:lang w:val="en-US"/>
        </w:rPr>
        <w:t>In order to</w:t>
      </w:r>
      <w:r w:rsidRPr="5CA7F157" w:rsidR="4E5E2E44">
        <w:rPr>
          <w:rFonts w:ascii="Times New Roman" w:hAnsi="Times New Roman" w:eastAsia="Times New Roman" w:cs="Times New Roman"/>
          <w:b w:val="0"/>
          <w:bCs w:val="0"/>
          <w:noProof w:val="0"/>
          <w:sz w:val="24"/>
          <w:szCs w:val="24"/>
          <w:lang w:val="en-US"/>
        </w:rPr>
        <w:t xml:space="preserve"> find true righteousness, the righteousness of faith, we </w:t>
      </w:r>
      <w:r w:rsidRPr="5CA7F157" w:rsidR="4E5E2E44">
        <w:rPr>
          <w:rFonts w:ascii="Times New Roman" w:hAnsi="Times New Roman" w:eastAsia="Times New Roman" w:cs="Times New Roman"/>
          <w:b w:val="0"/>
          <w:bCs w:val="0"/>
          <w:noProof w:val="0"/>
          <w:sz w:val="24"/>
          <w:szCs w:val="24"/>
          <w:lang w:val="en-US"/>
        </w:rPr>
        <w:t>don’t</w:t>
      </w:r>
      <w:r w:rsidRPr="5CA7F157" w:rsidR="4E5E2E44">
        <w:rPr>
          <w:rFonts w:ascii="Times New Roman" w:hAnsi="Times New Roman" w:eastAsia="Times New Roman" w:cs="Times New Roman"/>
          <w:b w:val="0"/>
          <w:bCs w:val="0"/>
          <w:noProof w:val="0"/>
          <w:sz w:val="24"/>
          <w:szCs w:val="24"/>
          <w:lang w:val="en-US"/>
        </w:rPr>
        <w:t xml:space="preserve"> have to get Jesus to come down from heaven again and explain it </w:t>
      </w:r>
      <w:r w:rsidRPr="5CA7F157" w:rsidR="4E5E2E44">
        <w:rPr>
          <w:rFonts w:ascii="Times New Roman" w:hAnsi="Times New Roman" w:eastAsia="Times New Roman" w:cs="Times New Roman"/>
          <w:b w:val="0"/>
          <w:bCs w:val="0"/>
          <w:i w:val="1"/>
          <w:iCs w:val="1"/>
          <w:noProof w:val="0"/>
          <w:sz w:val="24"/>
          <w:szCs w:val="24"/>
          <w:lang w:val="en-US"/>
        </w:rPr>
        <w:t>(that is, to bring Christ down)</w:t>
      </w:r>
      <w:r w:rsidRPr="5CA7F157" w:rsidR="4E5E2E44">
        <w:rPr>
          <w:rFonts w:ascii="Times New Roman" w:hAnsi="Times New Roman" w:eastAsia="Times New Roman" w:cs="Times New Roman"/>
          <w:b w:val="0"/>
          <w:bCs w:val="0"/>
          <w:noProof w:val="0"/>
          <w:sz w:val="24"/>
          <w:szCs w:val="24"/>
          <w:lang w:val="en-US"/>
        </w:rPr>
        <w:t xml:space="preserve">. And we </w:t>
      </w:r>
      <w:r w:rsidRPr="5CA7F157" w:rsidR="4E5E2E44">
        <w:rPr>
          <w:rFonts w:ascii="Times New Roman" w:hAnsi="Times New Roman" w:eastAsia="Times New Roman" w:cs="Times New Roman"/>
          <w:b w:val="0"/>
          <w:bCs w:val="0"/>
          <w:noProof w:val="0"/>
          <w:sz w:val="24"/>
          <w:szCs w:val="24"/>
          <w:lang w:val="en-US"/>
        </w:rPr>
        <w:t>don’t</w:t>
      </w:r>
      <w:r w:rsidRPr="5CA7F157" w:rsidR="4E5E2E44">
        <w:rPr>
          <w:rFonts w:ascii="Times New Roman" w:hAnsi="Times New Roman" w:eastAsia="Times New Roman" w:cs="Times New Roman"/>
          <w:b w:val="0"/>
          <w:bCs w:val="0"/>
          <w:noProof w:val="0"/>
          <w:sz w:val="24"/>
          <w:szCs w:val="24"/>
          <w:lang w:val="en-US"/>
        </w:rPr>
        <w:t xml:space="preserve"> have to get Jesus to come over the sea, the abyss of death, and come back to life </w:t>
      </w:r>
      <w:r w:rsidRPr="5CA7F157" w:rsidR="4E5E2E44">
        <w:rPr>
          <w:rFonts w:ascii="Times New Roman" w:hAnsi="Times New Roman" w:eastAsia="Times New Roman" w:cs="Times New Roman"/>
          <w:b w:val="0"/>
          <w:bCs w:val="0"/>
          <w:noProof w:val="0"/>
          <w:sz w:val="24"/>
          <w:szCs w:val="24"/>
          <w:lang w:val="en-US"/>
        </w:rPr>
        <w:t>in order to</w:t>
      </w:r>
      <w:r w:rsidRPr="5CA7F157" w:rsidR="4E5E2E44">
        <w:rPr>
          <w:rFonts w:ascii="Times New Roman" w:hAnsi="Times New Roman" w:eastAsia="Times New Roman" w:cs="Times New Roman"/>
          <w:b w:val="0"/>
          <w:bCs w:val="0"/>
          <w:noProof w:val="0"/>
          <w:sz w:val="24"/>
          <w:szCs w:val="24"/>
          <w:lang w:val="en-US"/>
        </w:rPr>
        <w:t xml:space="preserve"> explain it to us </w:t>
      </w:r>
      <w:r w:rsidRPr="5CA7F157" w:rsidR="4E5E2E44">
        <w:rPr>
          <w:rFonts w:ascii="Times New Roman" w:hAnsi="Times New Roman" w:eastAsia="Times New Roman" w:cs="Times New Roman"/>
          <w:b w:val="0"/>
          <w:bCs w:val="0"/>
          <w:i w:val="1"/>
          <w:iCs w:val="1"/>
          <w:noProof w:val="0"/>
          <w:sz w:val="24"/>
          <w:szCs w:val="24"/>
          <w:lang w:val="en-US"/>
        </w:rPr>
        <w:t>(that is, to bring Christ up from the dead)</w:t>
      </w:r>
      <w:r w:rsidRPr="5CA7F157" w:rsidR="4E5E2E44">
        <w:rPr>
          <w:rFonts w:ascii="Times New Roman" w:hAnsi="Times New Roman" w:eastAsia="Times New Roman" w:cs="Times New Roman"/>
          <w:b w:val="0"/>
          <w:bCs w:val="0"/>
          <w:noProof w:val="0"/>
          <w:sz w:val="24"/>
          <w:szCs w:val="24"/>
          <w:lang w:val="en-US"/>
        </w:rPr>
        <w:t>. Why? Because it is simple. It is a matter of faith.</w:t>
      </w:r>
    </w:p>
    <w:p w:rsidR="4E5E2E44" w:rsidP="5CA7F157" w:rsidRDefault="4E5E2E44" w14:paraId="0598F008" w14:textId="27AD7115">
      <w:pPr>
        <w:jc w:val="left"/>
      </w:pPr>
      <w:r w:rsidRPr="5CA7F157" w:rsidR="4E5E2E44">
        <w:rPr>
          <w:rFonts w:ascii="Times New Roman" w:hAnsi="Times New Roman" w:eastAsia="Times New Roman" w:cs="Times New Roman"/>
          <w:b w:val="0"/>
          <w:bCs w:val="0"/>
          <w:noProof w:val="0"/>
          <w:sz w:val="24"/>
          <w:szCs w:val="24"/>
          <w:lang w:val="en-US"/>
        </w:rPr>
        <w:t xml:space="preserve">We have the word of the preaching of the gospel in our hearts. </w:t>
      </w:r>
      <w:r w:rsidRPr="5CA7F157" w:rsidR="4E5E2E44">
        <w:rPr>
          <w:rFonts w:ascii="Times New Roman" w:hAnsi="Times New Roman" w:eastAsia="Times New Roman" w:cs="Times New Roman"/>
          <w:b w:val="0"/>
          <w:bCs w:val="0"/>
          <w:i w:val="1"/>
          <w:iCs w:val="1"/>
          <w:noProof w:val="0"/>
          <w:sz w:val="24"/>
          <w:szCs w:val="24"/>
          <w:lang w:val="en-US"/>
        </w:rPr>
        <w:t>But what does it say?</w:t>
      </w:r>
      <w:r w:rsidRPr="5CA7F157" w:rsidR="4E5E2E44">
        <w:rPr>
          <w:rFonts w:ascii="Times New Roman" w:hAnsi="Times New Roman" w:eastAsia="Times New Roman" w:cs="Times New Roman"/>
          <w:noProof w:val="0"/>
          <w:sz w:val="24"/>
          <w:szCs w:val="24"/>
          <w:lang w:val="en-US"/>
        </w:rPr>
        <w:t xml:space="preserve"> </w:t>
      </w:r>
      <w:r w:rsidRPr="5CA7F157" w:rsidR="4E5E2E44">
        <w:rPr>
          <w:rFonts w:ascii="Times New Roman" w:hAnsi="Times New Roman" w:eastAsia="Times New Roman" w:cs="Times New Roman"/>
          <w:b w:val="0"/>
          <w:bCs w:val="0"/>
          <w:i w:val="1"/>
          <w:iCs w:val="1"/>
          <w:noProof w:val="0"/>
          <w:sz w:val="24"/>
          <w:szCs w:val="24"/>
          <w:lang w:val="en-US"/>
        </w:rPr>
        <w:t xml:space="preserve">"The word is near you, in your mouth and in your heart.”—that is, the word of faith which we are preaching </w:t>
      </w:r>
      <w:r w:rsidRPr="5CA7F157" w:rsidR="4E5E2E44">
        <w:rPr>
          <w:rFonts w:ascii="Times New Roman" w:hAnsi="Times New Roman" w:eastAsia="Times New Roman" w:cs="Times New Roman"/>
          <w:b w:val="0"/>
          <w:bCs w:val="0"/>
          <w:noProof w:val="0"/>
          <w:sz w:val="24"/>
          <w:szCs w:val="24"/>
          <w:lang w:val="en-US"/>
        </w:rPr>
        <w:t>(v 8).</w:t>
      </w:r>
      <w:r w:rsidRPr="5CA7F157" w:rsidR="4E5E2E44">
        <w:rPr>
          <w:rFonts w:ascii="Times New Roman" w:hAnsi="Times New Roman" w:eastAsia="Times New Roman" w:cs="Times New Roman"/>
          <w:b w:val="0"/>
          <w:bCs w:val="0"/>
          <w:i w:val="1"/>
          <w:iCs w:val="1"/>
          <w:noProof w:val="0"/>
          <w:sz w:val="24"/>
          <w:szCs w:val="24"/>
          <w:lang w:val="en-US"/>
        </w:rPr>
        <w:t xml:space="preserve"> </w:t>
      </w:r>
      <w:r w:rsidRPr="5CA7F157" w:rsidR="4E5E2E44">
        <w:rPr>
          <w:rFonts w:ascii="Times New Roman" w:hAnsi="Times New Roman" w:eastAsia="Times New Roman" w:cs="Times New Roman"/>
          <w:b w:val="0"/>
          <w:bCs w:val="0"/>
          <w:noProof w:val="0"/>
          <w:sz w:val="24"/>
          <w:szCs w:val="24"/>
          <w:lang w:val="en-US"/>
        </w:rPr>
        <w:t xml:space="preserve">To gain true righteousness, we simply need to listen to that word, speak or think that word, and do that </w:t>
      </w:r>
      <w:r w:rsidRPr="5CA7F157" w:rsidR="4E5E2E44">
        <w:rPr>
          <w:rFonts w:ascii="Times New Roman" w:hAnsi="Times New Roman" w:eastAsia="Times New Roman" w:cs="Times New Roman"/>
          <w:b w:val="0"/>
          <w:bCs w:val="0"/>
          <w:i w:val="1"/>
          <w:iCs w:val="1"/>
          <w:noProof w:val="0"/>
          <w:sz w:val="24"/>
          <w:szCs w:val="24"/>
          <w:lang w:val="en-US"/>
        </w:rPr>
        <w:t xml:space="preserve">word of faith which </w:t>
      </w:r>
      <w:r w:rsidRPr="5CA7F157" w:rsidR="4E5E2E44">
        <w:rPr>
          <w:rFonts w:ascii="Times New Roman" w:hAnsi="Times New Roman" w:eastAsia="Times New Roman" w:cs="Times New Roman"/>
          <w:b w:val="0"/>
          <w:bCs w:val="0"/>
          <w:noProof w:val="0"/>
          <w:sz w:val="24"/>
          <w:szCs w:val="24"/>
          <w:lang w:val="en-US"/>
        </w:rPr>
        <w:t>[Paul]</w:t>
      </w:r>
      <w:r w:rsidRPr="5CA7F157" w:rsidR="4E5E2E44">
        <w:rPr>
          <w:rFonts w:ascii="Times New Roman" w:hAnsi="Times New Roman" w:eastAsia="Times New Roman" w:cs="Times New Roman"/>
          <w:b w:val="0"/>
          <w:bCs w:val="0"/>
          <w:i w:val="1"/>
          <w:iCs w:val="1"/>
          <w:noProof w:val="0"/>
          <w:sz w:val="24"/>
          <w:szCs w:val="24"/>
          <w:lang w:val="en-US"/>
        </w:rPr>
        <w:t xml:space="preserve"> is preaching. </w:t>
      </w:r>
    </w:p>
    <w:p w:rsidR="4E5E2E44" w:rsidP="5CA7F157" w:rsidRDefault="4E5E2E44" w14:paraId="759C9898" w14:textId="59D45315">
      <w:pPr>
        <w:jc w:val="left"/>
      </w:pPr>
      <w:r w:rsidRPr="5CA7F157" w:rsidR="4E5E2E44">
        <w:rPr>
          <w:rFonts w:ascii="Times New Roman" w:hAnsi="Times New Roman" w:eastAsia="Times New Roman" w:cs="Times New Roman"/>
          <w:b w:val="0"/>
          <w:bCs w:val="0"/>
          <w:noProof w:val="0"/>
          <w:sz w:val="24"/>
          <w:szCs w:val="24"/>
          <w:lang w:val="en-US"/>
        </w:rPr>
        <w:t xml:space="preserve">The </w:t>
      </w:r>
      <w:r w:rsidRPr="5CA7F157" w:rsidR="4E5E2E44">
        <w:rPr>
          <w:rFonts w:ascii="Times New Roman" w:hAnsi="Times New Roman" w:eastAsia="Times New Roman" w:cs="Times New Roman"/>
          <w:b w:val="0"/>
          <w:bCs w:val="0"/>
          <w:i w:val="1"/>
          <w:iCs w:val="1"/>
          <w:noProof w:val="0"/>
          <w:sz w:val="24"/>
          <w:szCs w:val="24"/>
          <w:lang w:val="en-US"/>
        </w:rPr>
        <w:t>word</w:t>
      </w:r>
      <w:r w:rsidRPr="5CA7F157" w:rsidR="4E5E2E44">
        <w:rPr>
          <w:rFonts w:ascii="Times New Roman" w:hAnsi="Times New Roman" w:eastAsia="Times New Roman" w:cs="Times New Roman"/>
          <w:b w:val="0"/>
          <w:bCs w:val="0"/>
          <w:noProof w:val="0"/>
          <w:sz w:val="24"/>
          <w:szCs w:val="24"/>
          <w:lang w:val="en-US"/>
        </w:rPr>
        <w:t xml:space="preserve"> is the gospel of grace, the true gospel Paul preaches. The gospel of grace is the pathway to true righteousness. It is not the law preached by Paul’s slanderers.</w:t>
      </w:r>
    </w:p>
    <w:p w:rsidR="4E5E2E44" w:rsidP="5CA7F157" w:rsidRDefault="4E5E2E44" w14:paraId="7D993C65" w14:textId="3EA5A0BA">
      <w:pPr>
        <w:jc w:val="left"/>
      </w:pPr>
      <w:r w:rsidRPr="5CA7F157" w:rsidR="4E5E2E44">
        <w:rPr>
          <w:rFonts w:ascii="Times New Roman" w:hAnsi="Times New Roman" w:eastAsia="Times New Roman" w:cs="Times New Roman"/>
          <w:b w:val="0"/>
          <w:bCs w:val="0"/>
          <w:noProof w:val="0"/>
          <w:sz w:val="24"/>
          <w:szCs w:val="24"/>
          <w:lang w:val="en-US"/>
        </w:rPr>
        <w:t>It is important to remember the full context of Romans, that Paul is writing a defense of his gospel against slander from competing Jewish “authorities” (Romans 3:8). This letter to the Roman believers</w:t>
      </w:r>
      <w:r>
        <w:br/>
      </w:r>
      <w:r w:rsidRPr="5CA7F157" w:rsidR="4E5E2E44">
        <w:rPr>
          <w:rFonts w:ascii="Times New Roman" w:hAnsi="Times New Roman" w:eastAsia="Times New Roman" w:cs="Times New Roman"/>
          <w:b w:val="0"/>
          <w:bCs w:val="0"/>
          <w:noProof w:val="0"/>
          <w:sz w:val="24"/>
          <w:szCs w:val="24"/>
          <w:lang w:val="en-US"/>
        </w:rPr>
        <w:t>will also help Paul’s ministry partners Aquila and Priscilla, who host a church in their house in Rome,</w:t>
      </w:r>
      <w:r>
        <w:br/>
      </w:r>
      <w:r w:rsidRPr="5CA7F157" w:rsidR="4E5E2E44">
        <w:rPr>
          <w:rFonts w:ascii="Times New Roman" w:hAnsi="Times New Roman" w:eastAsia="Times New Roman" w:cs="Times New Roman"/>
          <w:b w:val="0"/>
          <w:bCs w:val="0"/>
          <w:noProof w:val="0"/>
          <w:sz w:val="24"/>
          <w:szCs w:val="24"/>
          <w:lang w:val="en-US"/>
        </w:rPr>
        <w:t xml:space="preserve">to counter the arguments of the competing Jewish “authorities” (Romans 16:3; Acts 18:2, 18, 26). These competitors claim that Paul’s gospel of grace is a gospel that </w:t>
      </w:r>
      <w:r w:rsidRPr="5CA7F157" w:rsidR="4E5E2E44">
        <w:rPr>
          <w:rFonts w:ascii="Times New Roman" w:hAnsi="Times New Roman" w:eastAsia="Times New Roman" w:cs="Times New Roman"/>
          <w:b w:val="0"/>
          <w:bCs w:val="0"/>
          <w:i w:val="1"/>
          <w:iCs w:val="1"/>
          <w:noProof w:val="0"/>
          <w:sz w:val="24"/>
          <w:szCs w:val="24"/>
          <w:lang w:val="en-US"/>
        </w:rPr>
        <w:t>encourages</w:t>
      </w:r>
      <w:r w:rsidRPr="5CA7F157" w:rsidR="4E5E2E44">
        <w:rPr>
          <w:rFonts w:ascii="Times New Roman" w:hAnsi="Times New Roman" w:eastAsia="Times New Roman" w:cs="Times New Roman"/>
          <w:b w:val="0"/>
          <w:bCs w:val="0"/>
          <w:noProof w:val="0"/>
          <w:sz w:val="24"/>
          <w:szCs w:val="24"/>
          <w:lang w:val="en-US"/>
        </w:rPr>
        <w:t xml:space="preserve"> unrighteousness. </w:t>
      </w:r>
      <w:r w:rsidRPr="5CA7F157" w:rsidR="4E5E2E44">
        <w:rPr>
          <w:rFonts w:ascii="Times New Roman" w:hAnsi="Times New Roman" w:eastAsia="Times New Roman" w:cs="Times New Roman"/>
          <w:b w:val="0"/>
          <w:bCs w:val="0"/>
          <w:noProof w:val="0"/>
          <w:sz w:val="24"/>
          <w:szCs w:val="24"/>
          <w:lang w:val="en-US"/>
        </w:rPr>
        <w:t xml:space="preserve">They claim it is necessary to </w:t>
      </w:r>
      <w:r w:rsidRPr="5CA7F157" w:rsidR="4E5E2E44">
        <w:rPr>
          <w:rFonts w:ascii="Times New Roman" w:hAnsi="Times New Roman" w:eastAsia="Times New Roman" w:cs="Times New Roman"/>
          <w:b w:val="0"/>
          <w:bCs w:val="0"/>
          <w:i w:val="1"/>
          <w:iCs w:val="1"/>
          <w:noProof w:val="0"/>
          <w:sz w:val="24"/>
          <w:szCs w:val="24"/>
          <w:lang w:val="en-US"/>
        </w:rPr>
        <w:t xml:space="preserve">follow the law </w:t>
      </w:r>
      <w:r w:rsidRPr="5CA7F157" w:rsidR="4E5E2E44">
        <w:rPr>
          <w:rFonts w:ascii="Times New Roman" w:hAnsi="Times New Roman" w:eastAsia="Times New Roman" w:cs="Times New Roman"/>
          <w:b w:val="0"/>
          <w:bCs w:val="0"/>
          <w:noProof w:val="0"/>
          <w:sz w:val="24"/>
          <w:szCs w:val="24"/>
          <w:lang w:val="en-US"/>
        </w:rPr>
        <w:t>in order to gain righteousness.</w:t>
      </w:r>
      <w:r w:rsidRPr="5CA7F157" w:rsidR="4E5E2E44">
        <w:rPr>
          <w:rFonts w:ascii="Times New Roman" w:hAnsi="Times New Roman" w:eastAsia="Times New Roman" w:cs="Times New Roman"/>
          <w:b w:val="0"/>
          <w:bCs w:val="0"/>
          <w:noProof w:val="0"/>
          <w:sz w:val="24"/>
          <w:szCs w:val="24"/>
          <w:lang w:val="en-US"/>
        </w:rPr>
        <w:t xml:space="preserve"> </w:t>
      </w:r>
    </w:p>
    <w:p w:rsidR="4E5E2E44" w:rsidP="5CA7F157" w:rsidRDefault="4E5E2E44" w14:paraId="2C59E5A7" w14:textId="3B669C2B">
      <w:pPr>
        <w:jc w:val="left"/>
      </w:pPr>
      <w:r w:rsidRPr="5CA7F157" w:rsidR="4E5E2E44">
        <w:rPr>
          <w:rFonts w:ascii="Times New Roman" w:hAnsi="Times New Roman" w:eastAsia="Times New Roman" w:cs="Times New Roman"/>
          <w:b w:val="0"/>
          <w:bCs w:val="0"/>
          <w:noProof w:val="0"/>
          <w:sz w:val="24"/>
          <w:szCs w:val="24"/>
          <w:lang w:val="en-US"/>
        </w:rPr>
        <w:t xml:space="preserve">These competing “authorities” object to Paul’s teaching. Paul teaches that believers are made righteous in the sight of God solely through faith in the finished work of Jesus—apart from the law. The objectors have </w:t>
      </w:r>
      <w:r w:rsidRPr="5CA7F157" w:rsidR="4E5E2E44">
        <w:rPr>
          <w:rFonts w:ascii="Times New Roman" w:hAnsi="Times New Roman" w:eastAsia="Times New Roman" w:cs="Times New Roman"/>
          <w:b w:val="0"/>
          <w:bCs w:val="0"/>
          <w:noProof w:val="0"/>
          <w:sz w:val="24"/>
          <w:szCs w:val="24"/>
          <w:lang w:val="en-US"/>
        </w:rPr>
        <w:t>essentially claimed</w:t>
      </w:r>
      <w:r w:rsidRPr="5CA7F157" w:rsidR="4E5E2E44">
        <w:rPr>
          <w:rFonts w:ascii="Times New Roman" w:hAnsi="Times New Roman" w:eastAsia="Times New Roman" w:cs="Times New Roman"/>
          <w:b w:val="0"/>
          <w:bCs w:val="0"/>
          <w:noProof w:val="0"/>
          <w:sz w:val="24"/>
          <w:szCs w:val="24"/>
          <w:lang w:val="en-US"/>
        </w:rPr>
        <w:t>, “Paul sets aside the law, so Paul teaches that we ought to sin.” In fact, they claim that Paul teaches we ought to “do evil so that good may come,” in that by sinning more we show God to be even more gracious (Romans 3:8). Paul calls this report “slanderous.”</w:t>
      </w:r>
    </w:p>
    <w:p w:rsidR="4E5E2E44" w:rsidP="5CA7F157" w:rsidRDefault="4E5E2E44" w14:paraId="2271453E" w14:textId="4B98B116">
      <w:pPr>
        <w:jc w:val="left"/>
      </w:pPr>
      <w:r w:rsidRPr="5CA7F157" w:rsidR="4E5E2E44">
        <w:rPr>
          <w:rFonts w:ascii="Times New Roman" w:hAnsi="Times New Roman" w:eastAsia="Times New Roman" w:cs="Times New Roman"/>
          <w:b w:val="0"/>
          <w:bCs w:val="0"/>
          <w:noProof w:val="0"/>
          <w:sz w:val="24"/>
          <w:szCs w:val="24"/>
          <w:lang w:val="en-US"/>
        </w:rPr>
        <w:t xml:space="preserve">In chapters 1–8, Paul has vigorously defended his gospel of grace. He has </w:t>
      </w:r>
      <w:r w:rsidRPr="5CA7F157" w:rsidR="4E5E2E44">
        <w:rPr>
          <w:rFonts w:ascii="Times New Roman" w:hAnsi="Times New Roman" w:eastAsia="Times New Roman" w:cs="Times New Roman"/>
          <w:b w:val="0"/>
          <w:bCs w:val="0"/>
          <w:noProof w:val="0"/>
          <w:sz w:val="24"/>
          <w:szCs w:val="24"/>
          <w:lang w:val="en-US"/>
        </w:rPr>
        <w:t>demonstrated</w:t>
      </w:r>
      <w:r w:rsidRPr="5CA7F157" w:rsidR="4E5E2E44">
        <w:rPr>
          <w:rFonts w:ascii="Times New Roman" w:hAnsi="Times New Roman" w:eastAsia="Times New Roman" w:cs="Times New Roman"/>
          <w:b w:val="0"/>
          <w:bCs w:val="0"/>
          <w:noProof w:val="0"/>
          <w:sz w:val="24"/>
          <w:szCs w:val="24"/>
          <w:lang w:val="en-US"/>
        </w:rPr>
        <w:t xml:space="preserve"> that although God’s grace completely covers believers when we sin, </w:t>
      </w:r>
      <w:r w:rsidRPr="5CA7F157" w:rsidR="4E5E2E44">
        <w:rPr>
          <w:rFonts w:ascii="Times New Roman" w:hAnsi="Times New Roman" w:eastAsia="Times New Roman" w:cs="Times New Roman"/>
          <w:b w:val="0"/>
          <w:bCs w:val="0"/>
          <w:noProof w:val="0"/>
          <w:sz w:val="24"/>
          <w:szCs w:val="24"/>
          <w:lang w:val="en-US"/>
        </w:rPr>
        <w:t>it’s</w:t>
      </w:r>
      <w:r w:rsidRPr="5CA7F157" w:rsidR="4E5E2E44">
        <w:rPr>
          <w:rFonts w:ascii="Times New Roman" w:hAnsi="Times New Roman" w:eastAsia="Times New Roman" w:cs="Times New Roman"/>
          <w:b w:val="0"/>
          <w:bCs w:val="0"/>
          <w:noProof w:val="0"/>
          <w:sz w:val="24"/>
          <w:szCs w:val="24"/>
          <w:lang w:val="en-US"/>
        </w:rPr>
        <w:t xml:space="preserve"> in our best interest to avoid sin. Sin may look good to our worldly eyes, but if we can see with the eyes of faith, we can see that sin brings death, slavery, and earthly condemnation, but the gospel grants us the power to deliver or save us from sin and its consequences (Romans 6:21-23). </w:t>
      </w:r>
    </w:p>
    <w:p w:rsidR="4E5E2E44" w:rsidP="5CA7F157" w:rsidRDefault="4E5E2E44" w14:paraId="2F293769" w14:textId="4BF9A164">
      <w:pPr>
        <w:jc w:val="left"/>
      </w:pPr>
      <w:r w:rsidRPr="5CA7F157" w:rsidR="4E5E2E44">
        <w:rPr>
          <w:rFonts w:ascii="Times New Roman" w:hAnsi="Times New Roman" w:eastAsia="Times New Roman" w:cs="Times New Roman"/>
          <w:b w:val="0"/>
          <w:bCs w:val="0"/>
          <w:noProof w:val="0"/>
          <w:sz w:val="24"/>
          <w:szCs w:val="24"/>
          <w:lang w:val="en-US"/>
        </w:rPr>
        <w:t>Furthermore, sin leads to a loss of the rewards we may inherit. “Who wants that?” Paul has asked, expecting the Roman believers whose faith is “spoken of throughout the entire world” (Romans 1:8) to answer, “Not us!”</w:t>
      </w:r>
    </w:p>
    <w:p w:rsidR="4E5E2E44" w:rsidP="5CA7F157" w:rsidRDefault="4E5E2E44" w14:paraId="1FFA502F" w14:textId="21729D51">
      <w:pPr>
        <w:jc w:val="left"/>
      </w:pPr>
      <w:r w:rsidRPr="5CA7F157" w:rsidR="4E5E2E44">
        <w:rPr>
          <w:rFonts w:ascii="Times New Roman" w:hAnsi="Times New Roman" w:eastAsia="Times New Roman" w:cs="Times New Roman"/>
          <w:b w:val="0"/>
          <w:bCs w:val="0"/>
          <w:noProof w:val="0"/>
          <w:sz w:val="24"/>
          <w:szCs w:val="24"/>
          <w:lang w:val="en-US"/>
        </w:rPr>
        <w:t xml:space="preserve">Paul has already </w:t>
      </w:r>
      <w:r w:rsidRPr="5CA7F157" w:rsidR="4E5E2E44">
        <w:rPr>
          <w:rFonts w:ascii="Times New Roman" w:hAnsi="Times New Roman" w:eastAsia="Times New Roman" w:cs="Times New Roman"/>
          <w:b w:val="0"/>
          <w:bCs w:val="0"/>
          <w:noProof w:val="0"/>
          <w:sz w:val="24"/>
          <w:szCs w:val="24"/>
          <w:lang w:val="en-US"/>
        </w:rPr>
        <w:t>demonstrated</w:t>
      </w:r>
      <w:r w:rsidRPr="5CA7F157" w:rsidR="4E5E2E44">
        <w:rPr>
          <w:rFonts w:ascii="Times New Roman" w:hAnsi="Times New Roman" w:eastAsia="Times New Roman" w:cs="Times New Roman"/>
          <w:b w:val="0"/>
          <w:bCs w:val="0"/>
          <w:noProof w:val="0"/>
          <w:sz w:val="24"/>
          <w:szCs w:val="24"/>
          <w:lang w:val="en-US"/>
        </w:rPr>
        <w:t xml:space="preserve"> that the argument of the competing “authorities” conflicts with scripture. Abraham’s righteousness came apart from the law, and apart from circumcision simply through faith (Romans 4:1–4). King David wrote in the Psalms that righteousness comes through faith (Romans 4:5–8). Now, Paul concludes the defeat of his opponents’ slander with an argument from the lawgiver himself, Moses. The Law of Moses </w:t>
      </w:r>
      <w:r w:rsidRPr="5CA7F157" w:rsidR="4E5E2E44">
        <w:rPr>
          <w:rFonts w:ascii="Times New Roman" w:hAnsi="Times New Roman" w:eastAsia="Times New Roman" w:cs="Times New Roman"/>
          <w:b w:val="0"/>
          <w:bCs w:val="0"/>
          <w:noProof w:val="0"/>
          <w:sz w:val="24"/>
          <w:szCs w:val="24"/>
          <w:lang w:val="en-US"/>
        </w:rPr>
        <w:t>demonstrates</w:t>
      </w:r>
      <w:r w:rsidRPr="5CA7F157" w:rsidR="4E5E2E44">
        <w:rPr>
          <w:rFonts w:ascii="Times New Roman" w:hAnsi="Times New Roman" w:eastAsia="Times New Roman" w:cs="Times New Roman"/>
          <w:b w:val="0"/>
          <w:bCs w:val="0"/>
          <w:noProof w:val="0"/>
          <w:sz w:val="24"/>
          <w:szCs w:val="24"/>
          <w:lang w:val="en-US"/>
        </w:rPr>
        <w:t xml:space="preserve"> that righteousness comes by faith, not by adherence to laws.</w:t>
      </w:r>
    </w:p>
    <w:p w:rsidR="4E5E2E44" w:rsidP="5CA7F157" w:rsidRDefault="4E5E2E44" w14:paraId="5F74471A" w14:textId="75CA1EDC">
      <w:pPr>
        <w:jc w:val="left"/>
      </w:pPr>
      <w:r w:rsidRPr="5CA7F157" w:rsidR="4E5E2E44">
        <w:rPr>
          <w:rFonts w:ascii="Times New Roman" w:hAnsi="Times New Roman" w:eastAsia="Times New Roman" w:cs="Times New Roman"/>
          <w:b w:val="0"/>
          <w:bCs w:val="0"/>
          <w:noProof w:val="0"/>
          <w:sz w:val="24"/>
          <w:szCs w:val="24"/>
          <w:lang w:val="en-US"/>
        </w:rPr>
        <w:t xml:space="preserve">Deuteronomy 30 ends with an invitation by Moses to “choose life, that you might live” (Deuteronomy 30:19). Life and blessing come from loving God (Deuteronomy 30:16, 20), and loving God is a matter of obedience from the heart. Moses exhorted Israel to love the Lord and walk in His ways so that they would find success and prosperity in the Promised Land (Deuteronomy 30:16). </w:t>
      </w:r>
    </w:p>
    <w:p w:rsidR="4E5E2E44" w:rsidP="5CA7F157" w:rsidRDefault="4E5E2E44" w14:paraId="37E0EB89" w14:textId="7D0F166F">
      <w:pPr>
        <w:jc w:val="left"/>
      </w:pPr>
      <w:r w:rsidRPr="5CA7F157" w:rsidR="4E5E2E44">
        <w:rPr>
          <w:rFonts w:ascii="Times New Roman" w:hAnsi="Times New Roman" w:eastAsia="Times New Roman" w:cs="Times New Roman"/>
          <w:b w:val="0"/>
          <w:bCs w:val="0"/>
          <w:noProof w:val="0"/>
          <w:sz w:val="24"/>
          <w:szCs w:val="24"/>
          <w:lang w:val="en-US"/>
        </w:rPr>
        <w:t>Paul makes the same argument. God never disowned disobedient Israel. Although the Israelites did not inherit the blessing of the Promised Land, they were still cared for. Throughout 40 years of wandering in the wilderness, God fed them, protected them, and kept their clothing intact. Being a child of God is an unconditional inheritance, but receiving the promised reward of Christ’s inheritance requires the same obedience Jesus learned through the suffering of faith (Romans 8:17b).</w:t>
      </w:r>
    </w:p>
    <w:p w:rsidR="4E5E2E44" w:rsidP="5CA7F157" w:rsidRDefault="4E5E2E44" w14:paraId="5B5B5426" w14:textId="450CDBB4">
      <w:pPr>
        <w:jc w:val="left"/>
      </w:pPr>
      <w:r w:rsidRPr="5CA7F157" w:rsidR="4E5E2E44">
        <w:rPr>
          <w:rFonts w:ascii="Times New Roman" w:hAnsi="Times New Roman" w:eastAsia="Times New Roman" w:cs="Times New Roman"/>
          <w:b w:val="0"/>
          <w:bCs w:val="0"/>
          <w:noProof w:val="0"/>
          <w:sz w:val="24"/>
          <w:szCs w:val="24"/>
          <w:lang w:val="en-US"/>
        </w:rPr>
        <w:t xml:space="preserve">If we want to be righteous, then we must do what we know in our </w:t>
      </w:r>
      <w:r w:rsidRPr="5CA7F157" w:rsidR="4E5E2E44">
        <w:rPr>
          <w:rFonts w:ascii="Times New Roman" w:hAnsi="Times New Roman" w:eastAsia="Times New Roman" w:cs="Times New Roman"/>
          <w:b w:val="0"/>
          <w:bCs w:val="0"/>
          <w:i w:val="1"/>
          <w:iCs w:val="1"/>
          <w:noProof w:val="0"/>
          <w:sz w:val="24"/>
          <w:szCs w:val="24"/>
          <w:lang w:val="en-US"/>
        </w:rPr>
        <w:t>heart</w:t>
      </w:r>
      <w:r w:rsidRPr="5CA7F157" w:rsidR="4E5E2E44">
        <w:rPr>
          <w:rFonts w:ascii="Times New Roman" w:hAnsi="Times New Roman" w:eastAsia="Times New Roman" w:cs="Times New Roman"/>
          <w:b w:val="0"/>
          <w:bCs w:val="0"/>
          <w:noProof w:val="0"/>
          <w:sz w:val="24"/>
          <w:szCs w:val="24"/>
          <w:lang w:val="en-US"/>
        </w:rPr>
        <w:t xml:space="preserve"> to be right—we must follow the leading of the </w:t>
      </w:r>
      <w:r w:rsidRPr="5CA7F157" w:rsidR="4E5E2E44">
        <w:rPr>
          <w:rFonts w:ascii="Times New Roman" w:hAnsi="Times New Roman" w:eastAsia="Times New Roman" w:cs="Times New Roman"/>
          <w:b w:val="0"/>
          <w:bCs w:val="0"/>
          <w:i w:val="1"/>
          <w:iCs w:val="1"/>
          <w:noProof w:val="0"/>
          <w:sz w:val="24"/>
          <w:szCs w:val="24"/>
          <w:lang w:val="en-US"/>
        </w:rPr>
        <w:t>word</w:t>
      </w:r>
      <w:r w:rsidRPr="5CA7F157" w:rsidR="4E5E2E44">
        <w:rPr>
          <w:rFonts w:ascii="Times New Roman" w:hAnsi="Times New Roman" w:eastAsia="Times New Roman" w:cs="Times New Roman"/>
          <w:b w:val="0"/>
          <w:bCs w:val="0"/>
          <w:noProof w:val="0"/>
          <w:sz w:val="24"/>
          <w:szCs w:val="24"/>
          <w:lang w:val="en-US"/>
        </w:rPr>
        <w:t xml:space="preserve"> in our </w:t>
      </w:r>
      <w:r w:rsidRPr="5CA7F157" w:rsidR="4E5E2E44">
        <w:rPr>
          <w:rFonts w:ascii="Times New Roman" w:hAnsi="Times New Roman" w:eastAsia="Times New Roman" w:cs="Times New Roman"/>
          <w:b w:val="0"/>
          <w:bCs w:val="0"/>
          <w:i w:val="1"/>
          <w:iCs w:val="1"/>
          <w:noProof w:val="0"/>
          <w:sz w:val="24"/>
          <w:szCs w:val="24"/>
          <w:lang w:val="en-US"/>
        </w:rPr>
        <w:t>heart</w:t>
      </w:r>
      <w:r w:rsidRPr="5CA7F157" w:rsidR="4E5E2E44">
        <w:rPr>
          <w:rFonts w:ascii="Times New Roman" w:hAnsi="Times New Roman" w:eastAsia="Times New Roman" w:cs="Times New Roman"/>
          <w:b w:val="0"/>
          <w:bCs w:val="0"/>
          <w:noProof w:val="0"/>
          <w:sz w:val="24"/>
          <w:szCs w:val="24"/>
          <w:lang w:val="en-US"/>
        </w:rPr>
        <w:t xml:space="preserve">. And, since believers have the Spirit of Jesus dwelling within, it could be said that </w:t>
      </w:r>
      <w:r w:rsidRPr="5CA7F157" w:rsidR="4E5E2E44">
        <w:rPr>
          <w:rFonts w:ascii="Times New Roman" w:hAnsi="Times New Roman" w:eastAsia="Times New Roman" w:cs="Times New Roman"/>
          <w:b w:val="0"/>
          <w:bCs w:val="0"/>
          <w:i w:val="1"/>
          <w:iCs w:val="1"/>
          <w:noProof w:val="0"/>
          <w:sz w:val="24"/>
          <w:szCs w:val="24"/>
          <w:lang w:val="en-US"/>
        </w:rPr>
        <w:t>righteousness</w:t>
      </w:r>
      <w:r w:rsidRPr="5CA7F157" w:rsidR="4E5E2E44">
        <w:rPr>
          <w:rFonts w:ascii="Times New Roman" w:hAnsi="Times New Roman" w:eastAsia="Times New Roman" w:cs="Times New Roman"/>
          <w:b w:val="0"/>
          <w:bCs w:val="0"/>
          <w:noProof w:val="0"/>
          <w:sz w:val="24"/>
          <w:szCs w:val="24"/>
          <w:lang w:val="en-US"/>
        </w:rPr>
        <w:t xml:space="preserve"> comes by following the </w:t>
      </w:r>
      <w:r w:rsidRPr="5CA7F157" w:rsidR="4E5E2E44">
        <w:rPr>
          <w:rFonts w:ascii="Times New Roman" w:hAnsi="Times New Roman" w:eastAsia="Times New Roman" w:cs="Times New Roman"/>
          <w:b w:val="0"/>
          <w:bCs w:val="0"/>
          <w:i w:val="1"/>
          <w:iCs w:val="1"/>
          <w:noProof w:val="0"/>
          <w:sz w:val="24"/>
          <w:szCs w:val="24"/>
          <w:lang w:val="en-US"/>
        </w:rPr>
        <w:t>word</w:t>
      </w:r>
      <w:r w:rsidRPr="5CA7F157" w:rsidR="4E5E2E44">
        <w:rPr>
          <w:rFonts w:ascii="Times New Roman" w:hAnsi="Times New Roman" w:eastAsia="Times New Roman" w:cs="Times New Roman"/>
          <w:b w:val="0"/>
          <w:bCs w:val="0"/>
          <w:noProof w:val="0"/>
          <w:sz w:val="24"/>
          <w:szCs w:val="24"/>
          <w:lang w:val="en-US"/>
        </w:rPr>
        <w:t xml:space="preserve"> of the Word. The Spirit is always leading, and when we walk in the Spirit, we walk in obedience and are loving God. When we walk in the obedience of faith, we </w:t>
      </w:r>
      <w:r w:rsidRPr="5CA7F157" w:rsidR="4E5E2E44">
        <w:rPr>
          <w:rFonts w:ascii="Times New Roman" w:hAnsi="Times New Roman" w:eastAsia="Times New Roman" w:cs="Times New Roman"/>
          <w:b w:val="0"/>
          <w:bCs w:val="0"/>
          <w:noProof w:val="0"/>
          <w:sz w:val="24"/>
          <w:szCs w:val="24"/>
          <w:lang w:val="en-US"/>
        </w:rPr>
        <w:t>actually fulfill</w:t>
      </w:r>
      <w:r w:rsidRPr="5CA7F157" w:rsidR="4E5E2E44">
        <w:rPr>
          <w:rFonts w:ascii="Times New Roman" w:hAnsi="Times New Roman" w:eastAsia="Times New Roman" w:cs="Times New Roman"/>
          <w:b w:val="0"/>
          <w:bCs w:val="0"/>
          <w:noProof w:val="0"/>
          <w:sz w:val="24"/>
          <w:szCs w:val="24"/>
          <w:lang w:val="en-US"/>
        </w:rPr>
        <w:t xml:space="preserve"> the law, for the law was given to instruct us how to love God, which is the first and greatest of commands (Romans 8:4).</w:t>
      </w:r>
    </w:p>
    <w:p w:rsidR="4E5E2E44" w:rsidP="5CA7F157" w:rsidRDefault="4E5E2E44" w14:paraId="1447D6D9" w14:textId="427D07F7">
      <w:pPr>
        <w:jc w:val="left"/>
      </w:pPr>
      <w:r w:rsidRPr="5CA7F157" w:rsidR="4E5E2E44">
        <w:rPr>
          <w:rFonts w:ascii="Times New Roman" w:hAnsi="Times New Roman" w:eastAsia="Times New Roman" w:cs="Times New Roman"/>
          <w:b w:val="1"/>
          <w:bCs w:val="1"/>
          <w:noProof w:val="0"/>
          <w:sz w:val="24"/>
          <w:szCs w:val="24"/>
          <w:lang w:val="en-US"/>
        </w:rPr>
        <w:t>Biblical Text</w:t>
      </w:r>
    </w:p>
    <w:p w:rsidR="4E5E2E44" w:rsidP="5CA7F157" w:rsidRDefault="4E5E2E44" w14:paraId="7934AC0C" w14:textId="79370696">
      <w:pPr>
        <w:jc w:val="left"/>
      </w:pPr>
      <w:r w:rsidRPr="5CA7F157" w:rsidR="4E5E2E44">
        <w:rPr>
          <w:rFonts w:ascii="Times New Roman" w:hAnsi="Times New Roman" w:eastAsia="Times New Roman" w:cs="Times New Roman"/>
          <w:b w:val="1"/>
          <w:bCs w:val="1"/>
          <w:noProof w:val="0"/>
          <w:sz w:val="24"/>
          <w:szCs w:val="24"/>
          <w:lang w:val="en-US"/>
        </w:rPr>
        <w:t>6 But the righteousness based on faith speaks as follows: “Do not say in your heart, ‘Who will ascend into heaven?’ (that is, to bring Christ down), 7 or ‘Who will descend into the abyss?’ (that is, to bring Christ up from the dead).”</w:t>
      </w:r>
    </w:p>
    <w:p w:rsidR="4E5E2E44" w:rsidP="5CA7F157" w:rsidRDefault="4E5E2E44" w14:paraId="6C34ED3F" w14:textId="31813D12">
      <w:pPr>
        <w:jc w:val="left"/>
      </w:pPr>
      <w:r w:rsidRPr="5CA7F157" w:rsidR="4E5E2E44">
        <w:rPr>
          <w:rFonts w:ascii="Times New Roman" w:hAnsi="Times New Roman" w:eastAsia="Times New Roman" w:cs="Times New Roman"/>
          <w:b w:val="1"/>
          <w:bCs w:val="1"/>
          <w:noProof w:val="0"/>
          <w:sz w:val="24"/>
          <w:szCs w:val="24"/>
          <w:lang w:val="en-US"/>
        </w:rPr>
        <w:t>8 But what does it say? “The word is near you, in your mouth and in your heart”—that is, the word of faith which we are preaching,</w:t>
      </w:r>
    </w:p>
    <w:p w:rsidR="5CA7F157" w:rsidP="5CA7F157" w:rsidRDefault="5CA7F157" w14:paraId="0B37A1B4" w14:textId="248DD2A4">
      <w:pPr>
        <w:pStyle w:val="Normal"/>
        <w:jc w:val="left"/>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AC47E1"/>
    <w:rsid w:val="3AAC47E1"/>
    <w:rsid w:val="429965C0"/>
    <w:rsid w:val="487F9235"/>
    <w:rsid w:val="4E5E2E44"/>
    <w:rsid w:val="531A376E"/>
    <w:rsid w:val="54B607CF"/>
    <w:rsid w:val="57EDA891"/>
    <w:rsid w:val="5CA7F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F529"/>
  <w15:chartTrackingRefBased/>
  <w15:docId w15:val="{00087511-238F-438F-8CA9-58261266D1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0/romans-106-8/" TargetMode="External" Id="Rc5303940822840ae" /><Relationship Type="http://schemas.openxmlformats.org/officeDocument/2006/relationships/hyperlink" Target="https://thebiblesays.com/commentary/deut/deut-2/deuteronomy-216-23/" TargetMode="External" Id="Rd235c6de4dc94d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2023-11-08T01:41:13.1881065Z</dcterms:created>
  <dcterms:modified xsi:type="dcterms:W3CDTF">2023-11-08T01:44:34.9872106Z</dcterms:modified>
  <dc:creator>Rebekah H. Marlin</dc:creator>
  <lastModifiedBy>Rebekah H. Marlin</lastModifiedBy>
</coreProperties>
</file>