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BD" w:rsidRPr="001151BD" w:rsidRDefault="001151BD" w:rsidP="001151BD">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1151BD">
        <w:rPr>
          <w:rFonts w:ascii="Times New Roman" w:eastAsia="Times New Roman" w:hAnsi="Times New Roman" w:cs="Times New Roman"/>
          <w:b/>
          <w:bCs/>
          <w:color w:val="212529"/>
          <w:kern w:val="36"/>
          <w:sz w:val="48"/>
          <w:szCs w:val="48"/>
        </w:rPr>
        <w:t>Hebrews 12:25-29</w:t>
      </w:r>
    </w:p>
    <w:p w:rsidR="001151BD" w:rsidRDefault="001151BD" w:rsidP="001151B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https://thebiblesays.com/commentary/heb/heb-12/hebrews-1225-29/</w:t>
        </w:r>
      </w:hyperlink>
    </w:p>
    <w:p w:rsidR="001151BD" w:rsidRPr="001151BD" w:rsidRDefault="001151BD" w:rsidP="001151BD">
      <w:pPr>
        <w:shd w:val="clear" w:color="auto" w:fill="FFFFFF"/>
        <w:spacing w:before="450" w:after="100" w:afterAutospacing="1" w:line="240" w:lineRule="auto"/>
        <w:jc w:val="center"/>
        <w:rPr>
          <w:rFonts w:ascii="Arial" w:eastAsia="Times New Roman" w:hAnsi="Arial" w:cs="Arial"/>
          <w:color w:val="212529"/>
          <w:sz w:val="27"/>
          <w:szCs w:val="27"/>
        </w:rPr>
      </w:pPr>
      <w:r w:rsidRPr="001151BD">
        <w:rPr>
          <w:rFonts w:ascii="Arial" w:eastAsia="Times New Roman" w:hAnsi="Arial" w:cs="Arial"/>
          <w:i/>
          <w:iCs/>
          <w:color w:val="212529"/>
          <w:sz w:val="27"/>
          <w:szCs w:val="27"/>
        </w:rPr>
        <w:t xml:space="preserve">Refusing to listen to God is a very bad idea. Loving in gratitude and serving Him in reverence in awe is a very good idea. </w:t>
      </w:r>
      <w:proofErr w:type="gramStart"/>
      <w:r w:rsidRPr="001151BD">
        <w:rPr>
          <w:rFonts w:ascii="Arial" w:eastAsia="Times New Roman" w:hAnsi="Arial" w:cs="Arial"/>
          <w:i/>
          <w:iCs/>
          <w:color w:val="212529"/>
          <w:sz w:val="27"/>
          <w:szCs w:val="27"/>
        </w:rPr>
        <w:t>Because, our God is a consuming fire.</w:t>
      </w:r>
      <w:proofErr w:type="gramEnd"/>
    </w:p>
    <w:p w:rsidR="001151BD" w:rsidRPr="001151BD" w:rsidRDefault="001151BD" w:rsidP="001151BD">
      <w:pPr>
        <w:shd w:val="clear" w:color="auto" w:fill="FFFFFF"/>
        <w:spacing w:after="100" w:afterAutospacing="1" w:line="240" w:lineRule="auto"/>
        <w:rPr>
          <w:rFonts w:ascii="Arial" w:eastAsia="Times New Roman" w:hAnsi="Arial" w:cs="Arial"/>
          <w:color w:val="212529"/>
          <w:sz w:val="27"/>
          <w:szCs w:val="27"/>
        </w:rPr>
      </w:pPr>
      <w:r w:rsidRPr="001151BD">
        <w:rPr>
          <w:rFonts w:ascii="Arial" w:eastAsia="Times New Roman" w:hAnsi="Arial" w:cs="Arial"/>
          <w:color w:val="212529"/>
          <w:sz w:val="27"/>
          <w:szCs w:val="27"/>
        </w:rPr>
        <w:t>Paul reminds his readers again with the same warning, </w:t>
      </w:r>
      <w:r w:rsidRPr="001151BD">
        <w:rPr>
          <w:rFonts w:ascii="Arial" w:eastAsia="Times New Roman" w:hAnsi="Arial" w:cs="Arial"/>
          <w:i/>
          <w:iCs/>
          <w:color w:val="212529"/>
          <w:sz w:val="27"/>
          <w:szCs w:val="27"/>
        </w:rPr>
        <w:t>do not refuse Him who is speaking</w:t>
      </w:r>
      <w:r w:rsidRPr="001151BD">
        <w:rPr>
          <w:rFonts w:ascii="Arial" w:eastAsia="Times New Roman" w:hAnsi="Arial" w:cs="Arial"/>
          <w:color w:val="212529"/>
          <w:sz w:val="27"/>
          <w:szCs w:val="27"/>
        </w:rPr>
        <w:t>, which is Jesus, whose blood speaks better than any earthly sacrifices. His blood, His sacrifice, cleansed us once and for all from the guilt of sin (10:12, 22). With that knowledge, we should be careful not to refuse Him, to </w:t>
      </w:r>
      <w:r w:rsidRPr="001151BD">
        <w:rPr>
          <w:rFonts w:ascii="Arial" w:eastAsia="Times New Roman" w:hAnsi="Arial" w:cs="Arial"/>
          <w:i/>
          <w:iCs/>
          <w:color w:val="212529"/>
          <w:sz w:val="27"/>
          <w:szCs w:val="27"/>
        </w:rPr>
        <w:t>neglect so great a salvation</w:t>
      </w:r>
      <w:r w:rsidRPr="001151BD">
        <w:rPr>
          <w:rFonts w:ascii="Arial" w:eastAsia="Times New Roman" w:hAnsi="Arial" w:cs="Arial"/>
          <w:color w:val="212529"/>
          <w:sz w:val="27"/>
          <w:szCs w:val="27"/>
        </w:rPr>
        <w:t> (</w:t>
      </w:r>
      <w:hyperlink r:id="rId6" w:tgtFrame="BLB_NW" w:history="1">
        <w:r w:rsidRPr="001151BD">
          <w:rPr>
            <w:rFonts w:ascii="Arial" w:eastAsia="Times New Roman" w:hAnsi="Arial" w:cs="Arial"/>
            <w:color w:val="525DDC"/>
            <w:sz w:val="27"/>
            <w:szCs w:val="27"/>
          </w:rPr>
          <w:t>Hebrews 2:3</w:t>
        </w:r>
      </w:hyperlink>
      <w:r w:rsidRPr="001151BD">
        <w:rPr>
          <w:rFonts w:ascii="Arial" w:eastAsia="Times New Roman" w:hAnsi="Arial" w:cs="Arial"/>
          <w:color w:val="212529"/>
          <w:sz w:val="27"/>
          <w:szCs w:val="27"/>
        </w:rPr>
        <w:t>). The reason we should not refuse Jesus is because we are held to a high standard now when it comes to our sanctification (becoming more like Christ, being obedient). This does not mean we are unable to meet the standard; we are under the New Covenant, which empowers us to endure in our faith. And we have His Spirit.</w:t>
      </w:r>
    </w:p>
    <w:p w:rsidR="001151BD" w:rsidRPr="001151BD" w:rsidRDefault="001151BD" w:rsidP="001151BD">
      <w:pPr>
        <w:shd w:val="clear" w:color="auto" w:fill="FFFFFF"/>
        <w:spacing w:after="100" w:afterAutospacing="1" w:line="240" w:lineRule="auto"/>
        <w:rPr>
          <w:rFonts w:ascii="Arial" w:eastAsia="Times New Roman" w:hAnsi="Arial" w:cs="Arial"/>
          <w:color w:val="212529"/>
          <w:sz w:val="27"/>
          <w:szCs w:val="27"/>
        </w:rPr>
      </w:pPr>
      <w:r w:rsidRPr="001151BD">
        <w:rPr>
          <w:rFonts w:ascii="Arial" w:eastAsia="Times New Roman" w:hAnsi="Arial" w:cs="Arial"/>
          <w:color w:val="212529"/>
          <w:sz w:val="27"/>
          <w:szCs w:val="27"/>
        </w:rPr>
        <w:t>But there is still a warning that we should continue to abide in Christ. For just as the Israelites failed to inherit God’s rest in the Promised Land, so we too who are warned from Heaven might fail to inherit God’s rest in the Kingdom. We may fail to inherit the reward of ruling with Christ if we do not endure. Paul references </w:t>
      </w:r>
      <w:hyperlink r:id="rId7" w:tgtFrame="BLB_NW" w:history="1">
        <w:r w:rsidRPr="001151BD">
          <w:rPr>
            <w:rFonts w:ascii="Arial" w:eastAsia="Times New Roman" w:hAnsi="Arial" w:cs="Arial"/>
            <w:color w:val="525DDC"/>
            <w:sz w:val="27"/>
            <w:szCs w:val="27"/>
          </w:rPr>
          <w:t>Haggai 2:6</w:t>
        </w:r>
      </w:hyperlink>
      <w:r w:rsidRPr="001151BD">
        <w:rPr>
          <w:rFonts w:ascii="Arial" w:eastAsia="Times New Roman" w:hAnsi="Arial" w:cs="Arial"/>
          <w:color w:val="212529"/>
          <w:sz w:val="27"/>
          <w:szCs w:val="27"/>
        </w:rPr>
        <w:t xml:space="preserve">, in describing how God’s voice will eventually </w:t>
      </w:r>
      <w:r w:rsidRPr="001151BD">
        <w:rPr>
          <w:rFonts w:ascii="Arial" w:eastAsia="Times New Roman" w:hAnsi="Arial" w:cs="Arial"/>
          <w:i/>
          <w:color w:val="212529"/>
          <w:sz w:val="27"/>
          <w:szCs w:val="27"/>
        </w:rPr>
        <w:t>shake the earth</w:t>
      </w:r>
      <w:r w:rsidRPr="001151BD">
        <w:rPr>
          <w:rFonts w:ascii="Arial" w:eastAsia="Times New Roman" w:hAnsi="Arial" w:cs="Arial"/>
          <w:color w:val="212529"/>
          <w:sz w:val="27"/>
          <w:szCs w:val="27"/>
        </w:rPr>
        <w:t>, in a final way that does away with the old earth, making way for the new</w:t>
      </w:r>
      <w:r>
        <w:rPr>
          <w:rFonts w:ascii="Arial" w:eastAsia="Times New Roman" w:hAnsi="Arial" w:cs="Arial"/>
          <w:color w:val="212529"/>
          <w:sz w:val="27"/>
          <w:szCs w:val="27"/>
        </w:rPr>
        <w:t xml:space="preserve"> things </w:t>
      </w:r>
      <w:r>
        <w:rPr>
          <w:rFonts w:ascii="Arial" w:eastAsia="Times New Roman" w:hAnsi="Arial" w:cs="Arial"/>
          <w:i/>
          <w:color w:val="212529"/>
          <w:sz w:val="27"/>
          <w:szCs w:val="27"/>
        </w:rPr>
        <w:t>which cannot be shaken</w:t>
      </w:r>
      <w:bookmarkStart w:id="0" w:name="_GoBack"/>
      <w:bookmarkEnd w:id="0"/>
      <w:r w:rsidRPr="001151BD">
        <w:rPr>
          <w:rFonts w:ascii="Arial" w:eastAsia="Times New Roman" w:hAnsi="Arial" w:cs="Arial"/>
          <w:color w:val="212529"/>
          <w:sz w:val="27"/>
          <w:szCs w:val="27"/>
        </w:rPr>
        <w:t>. Does it make any sense to ignore the same voice that will undo the current universe and create a new one? That voice? That is who we want to ignore? When you think of it that way, it is pretty absurd to listen to any other voices.</w:t>
      </w:r>
    </w:p>
    <w:p w:rsidR="001151BD" w:rsidRPr="001151BD" w:rsidRDefault="001151BD" w:rsidP="001151BD">
      <w:pPr>
        <w:shd w:val="clear" w:color="auto" w:fill="FFFFFF"/>
        <w:spacing w:after="100" w:afterAutospacing="1" w:line="240" w:lineRule="auto"/>
        <w:rPr>
          <w:rFonts w:ascii="Arial" w:eastAsia="Times New Roman" w:hAnsi="Arial" w:cs="Arial"/>
          <w:color w:val="212529"/>
          <w:sz w:val="27"/>
          <w:szCs w:val="27"/>
        </w:rPr>
      </w:pPr>
      <w:r w:rsidRPr="001151BD">
        <w:rPr>
          <w:rFonts w:ascii="Arial" w:eastAsia="Times New Roman" w:hAnsi="Arial" w:cs="Arial"/>
          <w:color w:val="212529"/>
          <w:sz w:val="27"/>
          <w:szCs w:val="27"/>
        </w:rPr>
        <w:t>Paul also quotes </w:t>
      </w:r>
      <w:hyperlink r:id="rId8" w:tgtFrame="BLB_NW" w:history="1">
        <w:r w:rsidRPr="001151BD">
          <w:rPr>
            <w:rFonts w:ascii="Arial" w:eastAsia="Times New Roman" w:hAnsi="Arial" w:cs="Arial"/>
            <w:color w:val="525DDC"/>
            <w:sz w:val="27"/>
            <w:szCs w:val="27"/>
          </w:rPr>
          <w:t>Deuteronomy 4:24</w:t>
        </w:r>
      </w:hyperlink>
      <w:r w:rsidRPr="001151BD">
        <w:rPr>
          <w:rFonts w:ascii="Arial" w:eastAsia="Times New Roman" w:hAnsi="Arial" w:cs="Arial"/>
          <w:color w:val="212529"/>
          <w:sz w:val="27"/>
          <w:szCs w:val="27"/>
        </w:rPr>
        <w:t xml:space="preserve">, which says </w:t>
      </w:r>
      <w:r w:rsidRPr="001151BD">
        <w:rPr>
          <w:rFonts w:ascii="Arial" w:eastAsia="Times New Roman" w:hAnsi="Arial" w:cs="Arial"/>
          <w:i/>
          <w:color w:val="212529"/>
          <w:sz w:val="27"/>
          <w:szCs w:val="27"/>
        </w:rPr>
        <w:t>our God is a consuming fire</w:t>
      </w:r>
      <w:r w:rsidRPr="001151BD">
        <w:rPr>
          <w:rFonts w:ascii="Arial" w:eastAsia="Times New Roman" w:hAnsi="Arial" w:cs="Arial"/>
          <w:color w:val="212529"/>
          <w:sz w:val="27"/>
          <w:szCs w:val="27"/>
        </w:rPr>
        <w:t>. This continues a theme of the judgment fire of God, which will “devour the adversaries” as Paul stated in </w:t>
      </w:r>
      <w:hyperlink r:id="rId9" w:tgtFrame="BLB_NW" w:history="1">
        <w:r w:rsidRPr="001151BD">
          <w:rPr>
            <w:rFonts w:ascii="Arial" w:eastAsia="Times New Roman" w:hAnsi="Arial" w:cs="Arial"/>
            <w:color w:val="525DDC"/>
            <w:sz w:val="27"/>
            <w:szCs w:val="27"/>
          </w:rPr>
          <w:t>Hebrews 10:27</w:t>
        </w:r>
      </w:hyperlink>
      <w:r w:rsidRPr="001151BD">
        <w:rPr>
          <w:rFonts w:ascii="Arial" w:eastAsia="Times New Roman" w:hAnsi="Arial" w:cs="Arial"/>
          <w:color w:val="212529"/>
          <w:sz w:val="27"/>
          <w:szCs w:val="27"/>
        </w:rPr>
        <w:t>. God’s judgment fire will not consume believers, but it will consume empty works of wood, hay, and stubble. The believer whose empty works are burned will </w:t>
      </w:r>
      <w:r w:rsidRPr="001151BD">
        <w:rPr>
          <w:rFonts w:ascii="Arial" w:eastAsia="Times New Roman" w:hAnsi="Arial" w:cs="Arial"/>
          <w:i/>
          <w:iCs/>
          <w:color w:val="212529"/>
          <w:sz w:val="27"/>
          <w:szCs w:val="27"/>
        </w:rPr>
        <w:t>himself will be saved, though as through fire</w:t>
      </w:r>
      <w:r w:rsidRPr="001151BD">
        <w:rPr>
          <w:rFonts w:ascii="Arial" w:eastAsia="Times New Roman" w:hAnsi="Arial" w:cs="Arial"/>
          <w:color w:val="212529"/>
          <w:sz w:val="27"/>
          <w:szCs w:val="27"/>
        </w:rPr>
        <w:t> (</w:t>
      </w:r>
      <w:hyperlink r:id="rId10" w:tgtFrame="BLB_NW" w:history="1">
        <w:r w:rsidRPr="001151BD">
          <w:rPr>
            <w:rFonts w:ascii="Arial" w:eastAsia="Times New Roman" w:hAnsi="Arial" w:cs="Arial"/>
            <w:color w:val="525DDC"/>
            <w:sz w:val="27"/>
            <w:szCs w:val="27"/>
          </w:rPr>
          <w:t>1 Corinthians 3:15</w:t>
        </w:r>
      </w:hyperlink>
      <w:r w:rsidRPr="001151BD">
        <w:rPr>
          <w:rFonts w:ascii="Arial" w:eastAsia="Times New Roman" w:hAnsi="Arial" w:cs="Arial"/>
          <w:color w:val="212529"/>
          <w:sz w:val="27"/>
          <w:szCs w:val="27"/>
        </w:rPr>
        <w:t>). We are saved from God’s judgment; through the free gift of God’s grace we can never be separated from Him or His family. But we are not saved from loss of reward through willful disobedience. </w:t>
      </w:r>
      <w:hyperlink r:id="rId11" w:tgtFrame="BLB_NW" w:history="1">
        <w:r w:rsidRPr="001151BD">
          <w:rPr>
            <w:rFonts w:ascii="Arial" w:eastAsia="Times New Roman" w:hAnsi="Arial" w:cs="Arial"/>
            <w:color w:val="525DDC"/>
            <w:sz w:val="27"/>
            <w:szCs w:val="27"/>
          </w:rPr>
          <w:t>Proverbs 9:10</w:t>
        </w:r>
      </w:hyperlink>
      <w:r w:rsidRPr="001151BD">
        <w:rPr>
          <w:rFonts w:ascii="Arial" w:eastAsia="Times New Roman" w:hAnsi="Arial" w:cs="Arial"/>
          <w:color w:val="212529"/>
          <w:sz w:val="27"/>
          <w:szCs w:val="27"/>
        </w:rPr>
        <w:t xml:space="preserve"> says the fear of the Lord is the beginning of wisdom. Most times we are driven by fear of rejection from other people, or </w:t>
      </w:r>
      <w:r w:rsidRPr="001151BD">
        <w:rPr>
          <w:rFonts w:ascii="Arial" w:eastAsia="Times New Roman" w:hAnsi="Arial" w:cs="Arial"/>
          <w:color w:val="212529"/>
          <w:sz w:val="27"/>
          <w:szCs w:val="27"/>
        </w:rPr>
        <w:lastRenderedPageBreak/>
        <w:t xml:space="preserve">fear of physical loss. But if we can walk with a perspective of the holy Mount Zion before which we stand, we will be able to gain the wisdom from first having a fear of the Lord, who is a </w:t>
      </w:r>
      <w:r w:rsidRPr="001151BD">
        <w:rPr>
          <w:rFonts w:ascii="Arial" w:eastAsia="Times New Roman" w:hAnsi="Arial" w:cs="Arial"/>
          <w:i/>
          <w:color w:val="212529"/>
          <w:sz w:val="27"/>
          <w:szCs w:val="27"/>
        </w:rPr>
        <w:t>consuming fire</w:t>
      </w:r>
      <w:r w:rsidRPr="001151BD">
        <w:rPr>
          <w:rFonts w:ascii="Arial" w:eastAsia="Times New Roman" w:hAnsi="Arial" w:cs="Arial"/>
          <w:color w:val="212529"/>
          <w:sz w:val="27"/>
          <w:szCs w:val="27"/>
        </w:rPr>
        <w:t>.</w:t>
      </w:r>
    </w:p>
    <w:p w:rsidR="001151BD" w:rsidRPr="001151BD" w:rsidRDefault="001151BD" w:rsidP="001151BD">
      <w:pPr>
        <w:shd w:val="clear" w:color="auto" w:fill="FFFFFF"/>
        <w:spacing w:after="100" w:afterAutospacing="1" w:line="240" w:lineRule="auto"/>
        <w:rPr>
          <w:rFonts w:ascii="Arial" w:eastAsia="Times New Roman" w:hAnsi="Arial" w:cs="Arial"/>
          <w:color w:val="212529"/>
          <w:sz w:val="27"/>
          <w:szCs w:val="27"/>
        </w:rPr>
      </w:pPr>
      <w:r w:rsidRPr="001151BD">
        <w:rPr>
          <w:rFonts w:ascii="Arial" w:eastAsia="Times New Roman" w:hAnsi="Arial" w:cs="Arial"/>
          <w:color w:val="212529"/>
          <w:sz w:val="27"/>
          <w:szCs w:val="27"/>
        </w:rPr>
        <w:t>Paul makes it clear that our response to the New Covenant and the coming kingdom should be </w:t>
      </w:r>
      <w:r w:rsidRPr="001151BD">
        <w:rPr>
          <w:rFonts w:ascii="Arial" w:eastAsia="Times New Roman" w:hAnsi="Arial" w:cs="Arial"/>
          <w:i/>
          <w:iCs/>
          <w:color w:val="212529"/>
          <w:sz w:val="27"/>
          <w:szCs w:val="27"/>
        </w:rPr>
        <w:t>gratitude</w:t>
      </w:r>
      <w:r w:rsidRPr="001151BD">
        <w:rPr>
          <w:rFonts w:ascii="Arial" w:eastAsia="Times New Roman" w:hAnsi="Arial" w:cs="Arial"/>
          <w:color w:val="212529"/>
          <w:sz w:val="27"/>
          <w:szCs w:val="27"/>
        </w:rPr>
        <w:t>, thankfulness. In our thankfulness, we should serve God with </w:t>
      </w:r>
      <w:r w:rsidRPr="001151BD">
        <w:rPr>
          <w:rFonts w:ascii="Arial" w:eastAsia="Times New Roman" w:hAnsi="Arial" w:cs="Arial"/>
          <w:i/>
          <w:iCs/>
          <w:color w:val="212529"/>
          <w:sz w:val="27"/>
          <w:szCs w:val="27"/>
        </w:rPr>
        <w:t>reverence and awe</w:t>
      </w:r>
      <w:r w:rsidRPr="001151BD">
        <w:rPr>
          <w:rFonts w:ascii="Arial" w:eastAsia="Times New Roman" w:hAnsi="Arial" w:cs="Arial"/>
          <w:color w:val="212529"/>
          <w:sz w:val="27"/>
          <w:szCs w:val="27"/>
        </w:rPr>
        <w:t> because God is a </w:t>
      </w:r>
      <w:r w:rsidRPr="001151BD">
        <w:rPr>
          <w:rFonts w:ascii="Arial" w:eastAsia="Times New Roman" w:hAnsi="Arial" w:cs="Arial"/>
          <w:i/>
          <w:iCs/>
          <w:color w:val="212529"/>
          <w:sz w:val="27"/>
          <w:szCs w:val="27"/>
        </w:rPr>
        <w:t>consuming fire</w:t>
      </w:r>
      <w:r w:rsidRPr="001151BD">
        <w:rPr>
          <w:rFonts w:ascii="Arial" w:eastAsia="Times New Roman" w:hAnsi="Arial" w:cs="Arial"/>
          <w:color w:val="212529"/>
          <w:sz w:val="27"/>
          <w:szCs w:val="27"/>
        </w:rPr>
        <w:t xml:space="preserve">. God is </w:t>
      </w:r>
      <w:proofErr w:type="gramStart"/>
      <w:r w:rsidRPr="001151BD">
        <w:rPr>
          <w:rFonts w:ascii="Arial" w:eastAsia="Times New Roman" w:hAnsi="Arial" w:cs="Arial"/>
          <w:color w:val="212529"/>
          <w:sz w:val="27"/>
          <w:szCs w:val="27"/>
        </w:rPr>
        <w:t>God,</w:t>
      </w:r>
      <w:proofErr w:type="gramEnd"/>
      <w:r w:rsidRPr="001151BD">
        <w:rPr>
          <w:rFonts w:ascii="Arial" w:eastAsia="Times New Roman" w:hAnsi="Arial" w:cs="Arial"/>
          <w:color w:val="212529"/>
          <w:sz w:val="27"/>
          <w:szCs w:val="27"/>
        </w:rPr>
        <w:t xml:space="preserve"> He is the eternal Judge and ruler over all life. He offers us great things in love, but ultimately He will reward everyone according to how they lived their lives. By enduring in the faith, we will inherit the promises of God, His rest, co-heirs with Christ in ruling His future kingdom on earth. This is a call to be strong in faith, not fearfully abandoning it, or choosing to neglect it for the world. We are empowered and sustained by Christ and should live accordingly. This is a serious matter, but one which we are able to persist in, by the grace of God through the better Covenant under Christ.</w:t>
      </w:r>
    </w:p>
    <w:p w:rsidR="001151BD" w:rsidRPr="001151BD" w:rsidRDefault="001151BD" w:rsidP="001151BD">
      <w:pPr>
        <w:shd w:val="clear" w:color="auto" w:fill="FFFFFF"/>
        <w:spacing w:after="100" w:afterAutospacing="1" w:line="240" w:lineRule="auto"/>
        <w:rPr>
          <w:rFonts w:ascii="Arial" w:eastAsia="Times New Roman" w:hAnsi="Arial" w:cs="Arial"/>
          <w:color w:val="212529"/>
          <w:sz w:val="27"/>
          <w:szCs w:val="27"/>
        </w:rPr>
      </w:pPr>
      <w:r w:rsidRPr="001151BD">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1151BD">
        <w:rPr>
          <w:rFonts w:ascii="Arial" w:eastAsia="Times New Roman" w:hAnsi="Arial" w:cs="Arial"/>
          <w:b/>
          <w:bCs/>
          <w:color w:val="212529"/>
          <w:sz w:val="27"/>
          <w:szCs w:val="27"/>
        </w:rPr>
        <w:br/>
      </w:r>
      <w:r w:rsidRPr="001151BD">
        <w:rPr>
          <w:rFonts w:ascii="Arial" w:eastAsia="Times New Roman" w:hAnsi="Arial" w:cs="Arial"/>
          <w:b/>
          <w:bCs/>
          <w:color w:val="212529"/>
          <w:sz w:val="20"/>
          <w:szCs w:val="20"/>
          <w:vertAlign w:val="superscript"/>
        </w:rPr>
        <w:t>25</w:t>
      </w:r>
      <w:r w:rsidRPr="001151BD">
        <w:rPr>
          <w:rFonts w:ascii="Arial" w:eastAsia="Times New Roman" w:hAnsi="Arial" w:cs="Arial"/>
          <w:b/>
          <w:bCs/>
          <w:color w:val="212529"/>
          <w:sz w:val="27"/>
          <w:szCs w:val="27"/>
        </w:rPr>
        <w:t> See to it that you do not refuse Him who is speaking. For if those did not escape when they refused him who warned </w:t>
      </w:r>
      <w:r w:rsidRPr="001151BD">
        <w:rPr>
          <w:rFonts w:ascii="Arial" w:eastAsia="Times New Roman" w:hAnsi="Arial" w:cs="Arial"/>
          <w:b/>
          <w:bCs/>
          <w:i/>
          <w:iCs/>
          <w:color w:val="212529"/>
          <w:sz w:val="27"/>
          <w:szCs w:val="27"/>
        </w:rPr>
        <w:t>them</w:t>
      </w:r>
      <w:r w:rsidRPr="001151BD">
        <w:rPr>
          <w:rFonts w:ascii="Arial" w:eastAsia="Times New Roman" w:hAnsi="Arial" w:cs="Arial"/>
          <w:b/>
          <w:bCs/>
          <w:color w:val="212529"/>
          <w:sz w:val="27"/>
          <w:szCs w:val="27"/>
        </w:rPr>
        <w:t> on earth, much less </w:t>
      </w:r>
      <w:r w:rsidRPr="001151BD">
        <w:rPr>
          <w:rFonts w:ascii="Arial" w:eastAsia="Times New Roman" w:hAnsi="Arial" w:cs="Arial"/>
          <w:b/>
          <w:bCs/>
          <w:i/>
          <w:iCs/>
          <w:color w:val="212529"/>
          <w:sz w:val="27"/>
          <w:szCs w:val="27"/>
        </w:rPr>
        <w:t>will</w:t>
      </w:r>
      <w:r w:rsidRPr="001151BD">
        <w:rPr>
          <w:rFonts w:ascii="Arial" w:eastAsia="Times New Roman" w:hAnsi="Arial" w:cs="Arial"/>
          <w:b/>
          <w:bCs/>
          <w:color w:val="212529"/>
          <w:sz w:val="27"/>
          <w:szCs w:val="27"/>
        </w:rPr>
        <w:t> we </w:t>
      </w:r>
      <w:r w:rsidRPr="001151BD">
        <w:rPr>
          <w:rFonts w:ascii="Arial" w:eastAsia="Times New Roman" w:hAnsi="Arial" w:cs="Arial"/>
          <w:b/>
          <w:bCs/>
          <w:i/>
          <w:iCs/>
          <w:color w:val="212529"/>
          <w:sz w:val="27"/>
          <w:szCs w:val="27"/>
        </w:rPr>
        <w:t>escape</w:t>
      </w:r>
      <w:r w:rsidRPr="001151BD">
        <w:rPr>
          <w:rFonts w:ascii="Arial" w:eastAsia="Times New Roman" w:hAnsi="Arial" w:cs="Arial"/>
          <w:b/>
          <w:bCs/>
          <w:color w:val="212529"/>
          <w:sz w:val="27"/>
          <w:szCs w:val="27"/>
        </w:rPr>
        <w:t> who turn away from Him who </w:t>
      </w:r>
      <w:r w:rsidRPr="001151BD">
        <w:rPr>
          <w:rFonts w:ascii="Arial" w:eastAsia="Times New Roman" w:hAnsi="Arial" w:cs="Arial"/>
          <w:b/>
          <w:bCs/>
          <w:i/>
          <w:iCs/>
          <w:color w:val="212529"/>
          <w:sz w:val="27"/>
          <w:szCs w:val="27"/>
        </w:rPr>
        <w:t>warns</w:t>
      </w:r>
      <w:r w:rsidRPr="001151BD">
        <w:rPr>
          <w:rFonts w:ascii="Arial" w:eastAsia="Times New Roman" w:hAnsi="Arial" w:cs="Arial"/>
          <w:b/>
          <w:bCs/>
          <w:color w:val="212529"/>
          <w:sz w:val="27"/>
          <w:szCs w:val="27"/>
        </w:rPr>
        <w:t> from heaven. </w:t>
      </w:r>
      <w:r w:rsidRPr="001151BD">
        <w:rPr>
          <w:rFonts w:ascii="Arial" w:eastAsia="Times New Roman" w:hAnsi="Arial" w:cs="Arial"/>
          <w:b/>
          <w:bCs/>
          <w:color w:val="212529"/>
          <w:sz w:val="20"/>
          <w:szCs w:val="20"/>
          <w:vertAlign w:val="superscript"/>
        </w:rPr>
        <w:t>26</w:t>
      </w:r>
      <w:r w:rsidRPr="001151BD">
        <w:rPr>
          <w:rFonts w:ascii="Arial" w:eastAsia="Times New Roman" w:hAnsi="Arial" w:cs="Arial"/>
          <w:b/>
          <w:bCs/>
          <w:color w:val="212529"/>
          <w:sz w:val="27"/>
          <w:szCs w:val="27"/>
        </w:rPr>
        <w:t> And His voice shook the earth then, but now He has promised, saying, “Yet once more I will shake not only the earth, but also the heaven.” </w:t>
      </w:r>
      <w:r w:rsidRPr="001151BD">
        <w:rPr>
          <w:rFonts w:ascii="Arial" w:eastAsia="Times New Roman" w:hAnsi="Arial" w:cs="Arial"/>
          <w:b/>
          <w:bCs/>
          <w:color w:val="212529"/>
          <w:sz w:val="20"/>
          <w:szCs w:val="20"/>
          <w:vertAlign w:val="superscript"/>
        </w:rPr>
        <w:t>27</w:t>
      </w:r>
      <w:r w:rsidRPr="001151BD">
        <w:rPr>
          <w:rFonts w:ascii="Arial" w:eastAsia="Times New Roman" w:hAnsi="Arial" w:cs="Arial"/>
          <w:b/>
          <w:bCs/>
          <w:color w:val="212529"/>
          <w:sz w:val="27"/>
          <w:szCs w:val="27"/>
        </w:rPr>
        <w:t> This </w:t>
      </w:r>
      <w:r w:rsidRPr="001151BD">
        <w:rPr>
          <w:rFonts w:ascii="Arial" w:eastAsia="Times New Roman" w:hAnsi="Arial" w:cs="Arial"/>
          <w:b/>
          <w:bCs/>
          <w:i/>
          <w:iCs/>
          <w:color w:val="212529"/>
          <w:sz w:val="27"/>
          <w:szCs w:val="27"/>
        </w:rPr>
        <w:t>expression</w:t>
      </w:r>
      <w:r w:rsidRPr="001151BD">
        <w:rPr>
          <w:rFonts w:ascii="Arial" w:eastAsia="Times New Roman" w:hAnsi="Arial" w:cs="Arial"/>
          <w:b/>
          <w:bCs/>
          <w:color w:val="212529"/>
          <w:sz w:val="27"/>
          <w:szCs w:val="27"/>
        </w:rPr>
        <w:t>, “Yet once more,” denotes the removing of those things which can be shaken, as of created things, so that those things which cannot be shaken may remain. </w:t>
      </w:r>
      <w:r w:rsidRPr="001151BD">
        <w:rPr>
          <w:rFonts w:ascii="Arial" w:eastAsia="Times New Roman" w:hAnsi="Arial" w:cs="Arial"/>
          <w:b/>
          <w:bCs/>
          <w:color w:val="212529"/>
          <w:sz w:val="20"/>
          <w:szCs w:val="20"/>
          <w:vertAlign w:val="superscript"/>
        </w:rPr>
        <w:t>28</w:t>
      </w:r>
      <w:r w:rsidRPr="001151BD">
        <w:rPr>
          <w:rFonts w:ascii="Arial" w:eastAsia="Times New Roman" w:hAnsi="Arial" w:cs="Arial"/>
          <w:b/>
          <w:bCs/>
          <w:color w:val="212529"/>
          <w:sz w:val="27"/>
          <w:szCs w:val="27"/>
        </w:rPr>
        <w:t> Therefore, since we receive a kingdom which cannot be shaken, let us show gratitude, by which we may offer to God an acceptable service with reverence and awe; </w:t>
      </w:r>
      <w:r w:rsidRPr="001151BD">
        <w:rPr>
          <w:rFonts w:ascii="Arial" w:eastAsia="Times New Roman" w:hAnsi="Arial" w:cs="Arial"/>
          <w:b/>
          <w:bCs/>
          <w:color w:val="212529"/>
          <w:sz w:val="20"/>
          <w:szCs w:val="20"/>
          <w:vertAlign w:val="superscript"/>
        </w:rPr>
        <w:t>29</w:t>
      </w:r>
      <w:r w:rsidRPr="001151BD">
        <w:rPr>
          <w:rFonts w:ascii="Arial" w:eastAsia="Times New Roman" w:hAnsi="Arial" w:cs="Arial"/>
          <w:b/>
          <w:bCs/>
          <w:color w:val="212529"/>
          <w:sz w:val="27"/>
          <w:szCs w:val="27"/>
        </w:rPr>
        <w:t> for our God is a consuming fire.</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1BD"/>
    <w:rsid w:val="001151BD"/>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1BD"/>
    <w:rPr>
      <w:i/>
      <w:iCs/>
    </w:rPr>
  </w:style>
  <w:style w:type="character" w:styleId="Hyperlink">
    <w:name w:val="Hyperlink"/>
    <w:basedOn w:val="DefaultParagraphFont"/>
    <w:uiPriority w:val="99"/>
    <w:unhideWhenUsed/>
    <w:rsid w:val="001151BD"/>
    <w:rPr>
      <w:color w:val="0000FF"/>
      <w:u w:val="single"/>
    </w:rPr>
  </w:style>
  <w:style w:type="character" w:styleId="Strong">
    <w:name w:val="Strong"/>
    <w:basedOn w:val="DefaultParagraphFont"/>
    <w:uiPriority w:val="22"/>
    <w:qFormat/>
    <w:rsid w:val="00115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1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151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1BD"/>
    <w:rPr>
      <w:i/>
      <w:iCs/>
    </w:rPr>
  </w:style>
  <w:style w:type="character" w:styleId="Hyperlink">
    <w:name w:val="Hyperlink"/>
    <w:basedOn w:val="DefaultParagraphFont"/>
    <w:uiPriority w:val="99"/>
    <w:unhideWhenUsed/>
    <w:rsid w:val="001151BD"/>
    <w:rPr>
      <w:color w:val="0000FF"/>
      <w:u w:val="single"/>
    </w:rPr>
  </w:style>
  <w:style w:type="character" w:styleId="Strong">
    <w:name w:val="Strong"/>
    <w:basedOn w:val="DefaultParagraphFont"/>
    <w:uiPriority w:val="22"/>
    <w:qFormat/>
    <w:rsid w:val="00115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Deuteronomy+4.24&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Haggai+2.6&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2.3&amp;t=NASB95" TargetMode="External"/><Relationship Id="rId11" Type="http://schemas.openxmlformats.org/officeDocument/2006/relationships/hyperlink" Target="https://www.blueletterbible.org/search/preSearch.cfm?Criteria=Proverbs+9.10&amp;t=NASB95" TargetMode="External"/><Relationship Id="rId5" Type="http://schemas.openxmlformats.org/officeDocument/2006/relationships/hyperlink" Target="https://thebiblesays.com/commentary/heb/heb-12/hebrews-1225-29/" TargetMode="External"/><Relationship Id="rId10" Type="http://schemas.openxmlformats.org/officeDocument/2006/relationships/hyperlink" Target="https://www.blueletterbible.org/search/preSearch.cfm?Criteria=1Corinthians+3.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10.2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2022-06-16T05:19:00Z</dcterms:created>
  <dcterms:modified xsi:type="dcterms:W3CDTF">2022-06-16T05:26:00Z</dcterms:modified>
</cp:coreProperties>
</file>