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Hebrews 5:5-6</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https://thebiblesays.com/commentary/heb/heb-5/hebrews-55-6/</w:t>
        </w:r>
      </w:hyperlink>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04">
      <w:pPr>
        <w:shd w:fill="ffffff" w:val="clear"/>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Pauline Author points out that Jesus was called by God to be a priest; therefore, His priesthood is legitimate. </w:t>
      </w:r>
    </w:p>
    <w:p w:rsidR="00000000" w:rsidDel="00000000" w:rsidP="00000000" w:rsidRDefault="00000000" w:rsidRPr="00000000" w14:paraId="0000000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previous verse indicated that priests must be called by God to have a legitimate claim to priestly duties. The Pauline Author quotes from Psalm 2:7 and 110 to show that </w:t>
      </w:r>
      <w:r w:rsidDel="00000000" w:rsidR="00000000" w:rsidRPr="00000000">
        <w:rPr>
          <w:rFonts w:ascii="Times New Roman" w:cs="Times New Roman" w:eastAsia="Times New Roman" w:hAnsi="Times New Roman"/>
          <w:i w:val="1"/>
          <w:sz w:val="24"/>
          <w:szCs w:val="24"/>
          <w:rtl w:val="0"/>
        </w:rPr>
        <w:t xml:space="preserve">Christ did not glorify Himself</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so as to become a high priest </w:t>
      </w:r>
      <w:r w:rsidDel="00000000" w:rsidR="00000000" w:rsidRPr="00000000">
        <w:rPr>
          <w:rFonts w:ascii="Times New Roman" w:cs="Times New Roman" w:eastAsia="Times New Roman" w:hAnsi="Times New Roman"/>
          <w:sz w:val="24"/>
          <w:szCs w:val="24"/>
          <w:rtl w:val="0"/>
        </w:rPr>
        <w:t xml:space="preserve">(v 5), but that He was called by God to be a priest. </w:t>
      </w:r>
      <w:r w:rsidDel="00000000" w:rsidR="00000000" w:rsidRPr="00000000">
        <w:rPr>
          <w:rFonts w:ascii="Times New Roman" w:cs="Times New Roman" w:eastAsia="Times New Roman" w:hAnsi="Times New Roman"/>
          <w:i w:val="1"/>
          <w:sz w:val="24"/>
          <w:szCs w:val="24"/>
          <w:rtl w:val="0"/>
        </w:rPr>
        <w:t xml:space="preserve">He who said to Him, “You are My Son, today I have begotten You </w:t>
      </w:r>
      <w:r w:rsidDel="00000000" w:rsidR="00000000" w:rsidRPr="00000000">
        <w:rPr>
          <w:rFonts w:ascii="Times New Roman" w:cs="Times New Roman" w:eastAsia="Times New Roman" w:hAnsi="Times New Roman"/>
          <w:sz w:val="24"/>
          <w:szCs w:val="24"/>
          <w:rtl w:val="0"/>
        </w:rPr>
        <w:t xml:space="preserve">(v 5).” God made Jesus an heir who will one day rule over all, and also appointed Him as high priest. The Pauline Author points out that God says also in another passage,</w:t>
      </w:r>
      <w:r w:rsidDel="00000000" w:rsidR="00000000" w:rsidRPr="00000000">
        <w:rPr>
          <w:rFonts w:ascii="Times New Roman" w:cs="Times New Roman" w:eastAsia="Times New Roman" w:hAnsi="Times New Roman"/>
          <w:i w:val="1"/>
          <w:sz w:val="24"/>
          <w:szCs w:val="24"/>
          <w:rtl w:val="0"/>
        </w:rPr>
        <w:t xml:space="preserve"> “You are a priest forever according to the order of Melchizedek” </w:t>
      </w:r>
      <w:r w:rsidDel="00000000" w:rsidR="00000000" w:rsidRPr="00000000">
        <w:rPr>
          <w:rFonts w:ascii="Times New Roman" w:cs="Times New Roman" w:eastAsia="Times New Roman" w:hAnsi="Times New Roman"/>
          <w:sz w:val="24"/>
          <w:szCs w:val="24"/>
          <w:rtl w:val="0"/>
        </w:rPr>
        <w:t xml:space="preserve">(v 6). Jesus’s priestly appointment will never end. So Christ meets this qualification for priesthood since He did not appoint Himself but was appointed by God.</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title </w:t>
      </w:r>
      <w:r w:rsidDel="00000000" w:rsidR="00000000" w:rsidRPr="00000000">
        <w:rPr>
          <w:rFonts w:ascii="Times New Roman" w:cs="Times New Roman" w:eastAsia="Times New Roman" w:hAnsi="Times New Roman"/>
          <w:i w:val="1"/>
          <w:sz w:val="24"/>
          <w:szCs w:val="24"/>
          <w:rtl w:val="0"/>
        </w:rPr>
        <w:t xml:space="preserve">Son</w:t>
      </w:r>
      <w:r w:rsidDel="00000000" w:rsidR="00000000" w:rsidRPr="00000000">
        <w:rPr>
          <w:rFonts w:ascii="Times New Roman" w:cs="Times New Roman" w:eastAsia="Times New Roman" w:hAnsi="Times New Roman"/>
          <w:sz w:val="24"/>
          <w:szCs w:val="24"/>
          <w:rtl w:val="0"/>
        </w:rPr>
        <w:t xml:space="preserve"> and the role of priest were bestowed upon Jesus after He finished serving His father faithfully and obediently to His death. Just as being human was a prerequisite to being appointed High Priest among men, although Jesus was already the Son of God from the beginning, He received the reward of the title </w:t>
      </w:r>
      <w:r w:rsidDel="00000000" w:rsidR="00000000" w:rsidRPr="00000000">
        <w:rPr>
          <w:rFonts w:ascii="Times New Roman" w:cs="Times New Roman" w:eastAsia="Times New Roman" w:hAnsi="Times New Roman"/>
          <w:i w:val="1"/>
          <w:sz w:val="24"/>
          <w:szCs w:val="24"/>
          <w:rtl w:val="0"/>
        </w:rPr>
        <w:t xml:space="preserve">Son</w:t>
      </w:r>
      <w:r w:rsidDel="00000000" w:rsidR="00000000" w:rsidRPr="00000000">
        <w:rPr>
          <w:rFonts w:ascii="Times New Roman" w:cs="Times New Roman" w:eastAsia="Times New Roman" w:hAnsi="Times New Roman"/>
          <w:sz w:val="24"/>
          <w:szCs w:val="24"/>
          <w:rtl w:val="0"/>
        </w:rPr>
        <w:t xml:space="preserve"> for His faithfulness as a human. </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will explain in Chapter 7 what he means by saying that Jesus is a priest </w:t>
      </w:r>
      <w:r w:rsidDel="00000000" w:rsidR="00000000" w:rsidRPr="00000000">
        <w:rPr>
          <w:rFonts w:ascii="Times New Roman" w:cs="Times New Roman" w:eastAsia="Times New Roman" w:hAnsi="Times New Roman"/>
          <w:i w:val="1"/>
          <w:sz w:val="24"/>
          <w:szCs w:val="24"/>
          <w:rtl w:val="0"/>
        </w:rPr>
        <w:t xml:space="preserve">according to the order of Melchizedek</w:t>
      </w:r>
      <w:r w:rsidDel="00000000" w:rsidR="00000000" w:rsidRPr="00000000">
        <w:rPr>
          <w:rFonts w:ascii="Times New Roman" w:cs="Times New Roman" w:eastAsia="Times New Roman" w:hAnsi="Times New Roman"/>
          <w:sz w:val="24"/>
          <w:szCs w:val="24"/>
          <w:rtl w:val="0"/>
        </w:rPr>
        <w:t xml:space="preserve">. He is quoting Psalm 110:4, where God is speaking to His Anointed One (Messiah). Drawing a comparison between Jesus and </w:t>
      </w:r>
      <w:r w:rsidDel="00000000" w:rsidR="00000000" w:rsidRPr="00000000">
        <w:rPr>
          <w:rFonts w:ascii="Times New Roman" w:cs="Times New Roman" w:eastAsia="Times New Roman" w:hAnsi="Times New Roman"/>
          <w:i w:val="1"/>
          <w:sz w:val="24"/>
          <w:szCs w:val="24"/>
          <w:rtl w:val="0"/>
        </w:rPr>
        <w:t xml:space="preserve">Melchizedek </w:t>
      </w:r>
      <w:r w:rsidDel="00000000" w:rsidR="00000000" w:rsidRPr="00000000">
        <w:rPr>
          <w:rFonts w:ascii="Times New Roman" w:cs="Times New Roman" w:eastAsia="Times New Roman" w:hAnsi="Times New Roman"/>
          <w:sz w:val="24"/>
          <w:szCs w:val="24"/>
          <w:rtl w:val="0"/>
        </w:rPr>
        <w:t xml:space="preserve">is meant to show that Jesus is a greater priest than the Levites (the Jewish priesthood), because </w:t>
      </w:r>
      <w:r w:rsidDel="00000000" w:rsidR="00000000" w:rsidRPr="00000000">
        <w:rPr>
          <w:rFonts w:ascii="Times New Roman" w:cs="Times New Roman" w:eastAsia="Times New Roman" w:hAnsi="Times New Roman"/>
          <w:i w:val="1"/>
          <w:sz w:val="24"/>
          <w:szCs w:val="24"/>
          <w:rtl w:val="0"/>
        </w:rPr>
        <w:t xml:space="preserve">Melchizedek</w:t>
      </w:r>
      <w:r w:rsidDel="00000000" w:rsidR="00000000" w:rsidRPr="00000000">
        <w:rPr>
          <w:rFonts w:ascii="Times New Roman" w:cs="Times New Roman" w:eastAsia="Times New Roman" w:hAnsi="Times New Roman"/>
          <w:sz w:val="24"/>
          <w:szCs w:val="24"/>
          <w:rtl w:val="0"/>
        </w:rPr>
        <w:t xml:space="preserve"> was a greater priest than the Levites (Genesis 14:18-20). </w:t>
      </w:r>
      <w:r w:rsidDel="00000000" w:rsidR="00000000" w:rsidRPr="00000000">
        <w:rPr>
          <w:rFonts w:ascii="Times New Roman" w:cs="Times New Roman" w:eastAsia="Times New Roman" w:hAnsi="Times New Roman"/>
          <w:i w:val="1"/>
          <w:sz w:val="24"/>
          <w:szCs w:val="24"/>
          <w:rtl w:val="0"/>
        </w:rPr>
        <w:t xml:space="preserve">Melchizedek</w:t>
      </w:r>
      <w:r w:rsidDel="00000000" w:rsidR="00000000" w:rsidRPr="00000000">
        <w:rPr>
          <w:rFonts w:ascii="Times New Roman" w:cs="Times New Roman" w:eastAsia="Times New Roman" w:hAnsi="Times New Roman"/>
          <w:sz w:val="24"/>
          <w:szCs w:val="24"/>
          <w:rtl w:val="0"/>
        </w:rPr>
        <w:t xml:space="preserve"> predated the Levites and was paid a tithe by Abraham, father of the nation of Israel. </w:t>
      </w:r>
      <w:r w:rsidDel="00000000" w:rsidR="00000000" w:rsidRPr="00000000">
        <w:rPr>
          <w:rFonts w:ascii="Times New Roman" w:cs="Times New Roman" w:eastAsia="Times New Roman" w:hAnsi="Times New Roman"/>
          <w:i w:val="1"/>
          <w:sz w:val="24"/>
          <w:szCs w:val="24"/>
          <w:rtl w:val="0"/>
        </w:rPr>
        <w:t xml:space="preserve">Melchizedek</w:t>
      </w:r>
      <w:r w:rsidDel="00000000" w:rsidR="00000000" w:rsidRPr="00000000">
        <w:rPr>
          <w:rFonts w:ascii="Times New Roman" w:cs="Times New Roman" w:eastAsia="Times New Roman" w:hAnsi="Times New Roman"/>
          <w:sz w:val="24"/>
          <w:szCs w:val="24"/>
          <w:rtl w:val="0"/>
        </w:rPr>
        <w:t xml:space="preserve">’s name means “king” and “righteousness.” He was the King of Salem, which means “peace,” so his name means “king of righteousness and king of peace,” representative of </w:t>
      </w:r>
      <w:r w:rsidDel="00000000" w:rsidR="00000000" w:rsidRPr="00000000">
        <w:rPr>
          <w:rFonts w:ascii="Times New Roman" w:cs="Times New Roman" w:eastAsia="Times New Roman" w:hAnsi="Times New Roman"/>
          <w:i w:val="1"/>
          <w:sz w:val="24"/>
          <w:szCs w:val="24"/>
          <w:rtl w:val="0"/>
        </w:rPr>
        <w:t xml:space="preserve">Christ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point is that </w:t>
      </w:r>
      <w:r w:rsidDel="00000000" w:rsidR="00000000" w:rsidRPr="00000000">
        <w:rPr>
          <w:rFonts w:ascii="Times New Roman" w:cs="Times New Roman" w:eastAsia="Times New Roman" w:hAnsi="Times New Roman"/>
          <w:i w:val="1"/>
          <w:sz w:val="24"/>
          <w:szCs w:val="24"/>
          <w:rtl w:val="0"/>
        </w:rPr>
        <w:t xml:space="preserve">Melchizedek</w:t>
      </w:r>
      <w:r w:rsidDel="00000000" w:rsidR="00000000" w:rsidRPr="00000000">
        <w:rPr>
          <w:rFonts w:ascii="Times New Roman" w:cs="Times New Roman" w:eastAsia="Times New Roman" w:hAnsi="Times New Roman"/>
          <w:sz w:val="24"/>
          <w:szCs w:val="24"/>
          <w:rtl w:val="0"/>
        </w:rPr>
        <w:t xml:space="preserve"> is a representation of our high priest, </w:t>
      </w:r>
      <w:r w:rsidDel="00000000" w:rsidR="00000000" w:rsidRPr="00000000">
        <w:rPr>
          <w:rFonts w:ascii="Times New Roman" w:cs="Times New Roman" w:eastAsia="Times New Roman" w:hAnsi="Times New Roman"/>
          <w:i w:val="1"/>
          <w:sz w:val="24"/>
          <w:szCs w:val="24"/>
          <w:rtl w:val="0"/>
        </w:rPr>
        <w:t xml:space="preserve">Christ</w:t>
      </w:r>
      <w:r w:rsidDel="00000000" w:rsidR="00000000" w:rsidRPr="00000000">
        <w:rPr>
          <w:rFonts w:ascii="Times New Roman" w:cs="Times New Roman" w:eastAsia="Times New Roman" w:hAnsi="Times New Roman"/>
          <w:sz w:val="24"/>
          <w:szCs w:val="24"/>
          <w:rtl w:val="0"/>
        </w:rPr>
        <w:t xml:space="preserve">: a king-priest of righteousness and of peace. </w:t>
      </w:r>
      <w:r w:rsidDel="00000000" w:rsidR="00000000" w:rsidRPr="00000000">
        <w:rPr>
          <w:rFonts w:ascii="Times New Roman" w:cs="Times New Roman" w:eastAsia="Times New Roman" w:hAnsi="Times New Roman"/>
          <w:i w:val="1"/>
          <w:sz w:val="24"/>
          <w:szCs w:val="24"/>
          <w:rtl w:val="0"/>
        </w:rPr>
        <w:t xml:space="preserve">Christ</w:t>
      </w:r>
      <w:r w:rsidDel="00000000" w:rsidR="00000000" w:rsidRPr="00000000">
        <w:rPr>
          <w:rFonts w:ascii="Times New Roman" w:cs="Times New Roman" w:eastAsia="Times New Roman" w:hAnsi="Times New Roman"/>
          <w:sz w:val="24"/>
          <w:szCs w:val="24"/>
          <w:rtl w:val="0"/>
        </w:rPr>
        <w:t xml:space="preserve"> remains our high priest forever. </w:t>
      </w:r>
    </w:p>
    <w:p w:rsidR="00000000" w:rsidDel="00000000" w:rsidP="00000000" w:rsidRDefault="00000000" w:rsidRPr="00000000" w14:paraId="00000009">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0A">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5</w:t>
      </w:r>
      <w:r w:rsidDel="00000000" w:rsidR="00000000" w:rsidRPr="00000000">
        <w:rPr>
          <w:rFonts w:ascii="Times New Roman" w:cs="Times New Roman" w:eastAsia="Times New Roman" w:hAnsi="Times New Roman"/>
          <w:b w:val="1"/>
          <w:sz w:val="24"/>
          <w:szCs w:val="24"/>
          <w:rtl w:val="0"/>
        </w:rPr>
        <w:t xml:space="preserve"> So also Christ did not glorify Himself so as to become a high priest, but He who said to Him,</w:t>
        <w:br w:type="textWrapping"/>
        <w:t xml:space="preserve">“You are My Son,</w:t>
        <w:br w:type="textWrapping"/>
        <w:t xml:space="preserve">Today I have begotten You”;</w:t>
        <w:br w:type="textWrapping"/>
      </w:r>
      <w:r w:rsidDel="00000000" w:rsidR="00000000" w:rsidRPr="00000000">
        <w:rPr>
          <w:rFonts w:ascii="Times New Roman" w:cs="Times New Roman" w:eastAsia="Times New Roman" w:hAnsi="Times New Roman"/>
          <w:b w:val="1"/>
          <w:sz w:val="24"/>
          <w:szCs w:val="24"/>
          <w:vertAlign w:val="superscript"/>
          <w:rtl w:val="0"/>
        </w:rPr>
        <w:t xml:space="preserve">6</w:t>
      </w:r>
      <w:r w:rsidDel="00000000" w:rsidR="00000000" w:rsidRPr="00000000">
        <w:rPr>
          <w:rFonts w:ascii="Times New Roman" w:cs="Times New Roman" w:eastAsia="Times New Roman" w:hAnsi="Times New Roman"/>
          <w:b w:val="1"/>
          <w:sz w:val="24"/>
          <w:szCs w:val="24"/>
          <w:rtl w:val="0"/>
        </w:rPr>
        <w:t xml:space="preserve">﻿ just as He says also in another passage,</w:t>
        <w:br w:type="textWrapping"/>
        <w:t xml:space="preserve">“You are a priest forever</w:t>
        <w:br w:type="textWrapping"/>
        <w:t xml:space="preserve">According to the order of Melchizedek.”</w:t>
      </w:r>
    </w:p>
    <w:p w:rsidR="00000000" w:rsidDel="00000000" w:rsidP="00000000" w:rsidRDefault="00000000" w:rsidRPr="00000000" w14:paraId="0000000B">
      <w:pPr>
        <w:spacing w:line="240" w:lineRule="auto"/>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heb/heb-5/hebrews-5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