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6:19-20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https://thebiblesays.com/commentary/heb/heb-6/hebrews-619-20/</w:t>
        </w:r>
      </w:hyperlink>
      <w:r w:rsidDel="00000000" w:rsidR="00000000" w:rsidRPr="00000000">
        <w:rPr>
          <w:rtl w:val="0"/>
        </w:rPr>
      </w:r>
    </w:p>
    <w:p w:rsidR="00000000" w:rsidDel="00000000" w:rsidP="00000000" w:rsidRDefault="00000000" w:rsidRPr="00000000" w14:paraId="00000004">
      <w:pPr>
        <w:shd w:fill="ffffff" w:val="clea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Jesus is the only priest we need. Like Melchizedek, He is both king and priest, eternal, righteous, who brings peace and blessings. He is the source of our hope, which should keep us from drifting from our faith.</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sharp contrast to the warning in Hebrews 2:1, “For this reason we must pay much closer attention to what we have heard, so that we do not drift away from it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hope we have</w:t>
      </w:r>
      <w:r w:rsidDel="00000000" w:rsidR="00000000" w:rsidRPr="00000000">
        <w:rPr>
          <w:rFonts w:ascii="Times New Roman" w:cs="Times New Roman" w:eastAsia="Times New Roman" w:hAnsi="Times New Roman"/>
          <w:sz w:val="24"/>
          <w:szCs w:val="24"/>
          <w:rtl w:val="0"/>
        </w:rPr>
        <w:t xml:space="preserve"> in Jesus’s saving work is an </w:t>
      </w:r>
      <w:r w:rsidDel="00000000" w:rsidR="00000000" w:rsidRPr="00000000">
        <w:rPr>
          <w:rFonts w:ascii="Times New Roman" w:cs="Times New Roman" w:eastAsia="Times New Roman" w:hAnsi="Times New Roman"/>
          <w:i w:val="1"/>
          <w:sz w:val="24"/>
          <w:szCs w:val="24"/>
          <w:rtl w:val="0"/>
        </w:rPr>
        <w:t xml:space="preserve">anchor of the soul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believer, it is possible to wander from faith, but the hope we have in Christ should be an </w:t>
      </w:r>
      <w:r w:rsidDel="00000000" w:rsidR="00000000" w:rsidRPr="00000000">
        <w:rPr>
          <w:rFonts w:ascii="Times New Roman" w:cs="Times New Roman" w:eastAsia="Times New Roman" w:hAnsi="Times New Roman"/>
          <w:i w:val="1"/>
          <w:sz w:val="24"/>
          <w:szCs w:val="24"/>
          <w:rtl w:val="0"/>
        </w:rPr>
        <w:t xml:space="preserve">anchor</w:t>
      </w:r>
      <w:r w:rsidDel="00000000" w:rsidR="00000000" w:rsidRPr="00000000">
        <w:rPr>
          <w:rFonts w:ascii="Times New Roman" w:cs="Times New Roman" w:eastAsia="Times New Roman" w:hAnsi="Times New Roman"/>
          <w:sz w:val="24"/>
          <w:szCs w:val="24"/>
          <w:rtl w:val="0"/>
        </w:rPr>
        <w:t xml:space="preserve"> to our soul, keeping us from drifting from Him. An anchor is a weight; it keeps whatever object it’s attached to in place. An anchored ship cannot move. This </w:t>
      </w:r>
      <w:r w:rsidDel="00000000" w:rsidR="00000000" w:rsidRPr="00000000">
        <w:rPr>
          <w:rFonts w:ascii="Times New Roman" w:cs="Times New Roman" w:eastAsia="Times New Roman" w:hAnsi="Times New Roman"/>
          <w:i w:val="1"/>
          <w:sz w:val="24"/>
          <w:szCs w:val="24"/>
          <w:rtl w:val="0"/>
        </w:rPr>
        <w:t xml:space="preserve">hope both sure and steadfast </w:t>
      </w:r>
      <w:r w:rsidDel="00000000" w:rsidR="00000000" w:rsidRPr="00000000">
        <w:rPr>
          <w:rFonts w:ascii="Times New Roman" w:cs="Times New Roman" w:eastAsia="Times New Roman" w:hAnsi="Times New Roman"/>
          <w:sz w:val="24"/>
          <w:szCs w:val="24"/>
          <w:rtl w:val="0"/>
        </w:rPr>
        <w:t xml:space="preserve">(v 19) keeps us firmly abiding in Christ in our daily walk.</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explains the nature of this hope, that it is </w:t>
      </w:r>
      <w:r w:rsidDel="00000000" w:rsidR="00000000" w:rsidRPr="00000000">
        <w:rPr>
          <w:rFonts w:ascii="Times New Roman" w:cs="Times New Roman" w:eastAsia="Times New Roman" w:hAnsi="Times New Roman"/>
          <w:i w:val="1"/>
          <w:sz w:val="24"/>
          <w:szCs w:val="24"/>
          <w:rtl w:val="0"/>
        </w:rPr>
        <w:t xml:space="preserve">sure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steadfast,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one which enters within the veil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means the </w:t>
      </w:r>
      <w:r w:rsidDel="00000000" w:rsidR="00000000" w:rsidRPr="00000000">
        <w:rPr>
          <w:rFonts w:ascii="Times New Roman" w:cs="Times New Roman" w:eastAsia="Times New Roman" w:hAnsi="Times New Roman"/>
          <w:i w:val="1"/>
          <w:sz w:val="24"/>
          <w:szCs w:val="24"/>
          <w:rtl w:val="0"/>
        </w:rPr>
        <w:t xml:space="preserve">hope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anchor</w:t>
      </w:r>
      <w:r w:rsidDel="00000000" w:rsidR="00000000" w:rsidRPr="00000000">
        <w:rPr>
          <w:rFonts w:ascii="Times New Roman" w:cs="Times New Roman" w:eastAsia="Times New Roman" w:hAnsi="Times New Roman"/>
          <w:sz w:val="24"/>
          <w:szCs w:val="24"/>
          <w:rtl w:val="0"/>
        </w:rPr>
        <w:t xml:space="preserve"> is Jesus, our true High Priest. The </w:t>
      </w:r>
      <w:r w:rsidDel="00000000" w:rsidR="00000000" w:rsidRPr="00000000">
        <w:rPr>
          <w:rFonts w:ascii="Times New Roman" w:cs="Times New Roman" w:eastAsia="Times New Roman" w:hAnsi="Times New Roman"/>
          <w:i w:val="1"/>
          <w:sz w:val="24"/>
          <w:szCs w:val="24"/>
          <w:rtl w:val="0"/>
        </w:rPr>
        <w:t xml:space="preserve">veil</w:t>
      </w:r>
      <w:r w:rsidDel="00000000" w:rsidR="00000000" w:rsidRPr="00000000">
        <w:rPr>
          <w:rFonts w:ascii="Times New Roman" w:cs="Times New Roman" w:eastAsia="Times New Roman" w:hAnsi="Times New Roman"/>
          <w:sz w:val="24"/>
          <w:szCs w:val="24"/>
          <w:rtl w:val="0"/>
        </w:rPr>
        <w:t xml:space="preserve"> references the Tabernacle’s veil that separated the people of Israel from God’s presence. Levitical priests were the only ones able to pass through the veil to intercede to God on Israel’s behalf.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the context of Hebrews, the veil referenced is the true veil in heaven. The veil is </w:t>
      </w:r>
      <w:r w:rsidDel="00000000" w:rsidR="00000000" w:rsidRPr="00000000">
        <w:rPr>
          <w:rFonts w:ascii="Times New Roman" w:cs="Times New Roman" w:eastAsia="Times New Roman" w:hAnsi="Times New Roman"/>
          <w:i w:val="1"/>
          <w:sz w:val="24"/>
          <w:szCs w:val="24"/>
          <w:rtl w:val="0"/>
        </w:rPr>
        <w:t xml:space="preserve">where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 has entered as a forerunner for us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our behalf. This hearkens back to 2:17, “so that He might become a merciful and faithful high priest in things pertaining to God, to make propitiation for the sins of the people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emphasizing (and will continuously do so throughout Hebrews) that Jesus is a better priest and a better hope than the rituals of the Old Testament law. He wants his audience to put their faith in Christ, not to save them from hell (they are already believers), but to endure the sufferings they are experiencing, to push on to maturity, to become inheritors and sons.</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i w:val="1"/>
          <w:sz w:val="24"/>
          <w:szCs w:val="24"/>
          <w:rtl w:val="0"/>
        </w:rPr>
        <w:t xml:space="preserve">has become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high priest forever</w:t>
      </w:r>
      <w:r w:rsidDel="00000000" w:rsidR="00000000" w:rsidRPr="00000000">
        <w:rPr>
          <w:rFonts w:ascii="Times New Roman" w:cs="Times New Roman" w:eastAsia="Times New Roman" w:hAnsi="Times New Roman"/>
          <w:sz w:val="24"/>
          <w:szCs w:val="24"/>
          <w:rtl w:val="0"/>
        </w:rPr>
        <w:t xml:space="preserve">, writes the Pauline Author, </w:t>
      </w:r>
      <w:r w:rsidDel="00000000" w:rsidR="00000000" w:rsidRPr="00000000">
        <w:rPr>
          <w:rFonts w:ascii="Times New Roman" w:cs="Times New Roman" w:eastAsia="Times New Roman" w:hAnsi="Times New Roman"/>
          <w:i w:val="1"/>
          <w:sz w:val="24"/>
          <w:szCs w:val="24"/>
          <w:rtl w:val="0"/>
        </w:rPr>
        <w:t xml:space="preserve">according to the order of Melchizedek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Pauline Author will explain this comparison of Christ to Melchizedek in greater detail in Chapter 7. The essence of this comparison is that Melchizedek was a king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a priest. He predated the birth of Jacob, renamed Israel, as well as Levi. He had no relation to Levi (the tribe from which priests were exclusively chosen), but was called by God to be a priest.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Melchizedek is only briefly mentioned in Genesis, present in only three verses. The Pauline Author uses this man as an archetype, an example that reveals the type of priest Christ is: a high priest of God, eternal, as well as a righteous king and a king of peace, who blesses obedient followers of God. Christ serves this same role for believers, both priest and king, and we only need Him to approach the throne of God.</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not rely on earthly priests, or religious ceremonies such as sacrifice. Our hope should not be in men or religious practice. Our hope and anchor should be our High Priest, Jesus. We need to endure, with our eyes set on Christ. He is where our hope lies. He is a forerunner, sitting at the right hand of God now (Hebrews 2:9). He invites us to join Him in reigning, if we are faithful and obedient to God, enduring suffering as He did. As it says in Romans 8:17, “and if children, heirs also, heirs of God and fellow heirs with Christ, if indeed we suffer with Him so that we may also be glorified with</w:t>
      </w:r>
      <w:r w:rsidDel="00000000" w:rsidR="00000000" w:rsidRPr="00000000">
        <w:rPr>
          <w:rFonts w:ascii="Times New Roman" w:cs="Times New Roman" w:eastAsia="Times New Roman" w:hAnsi="Times New Roman"/>
          <w:i w:val="1"/>
          <w:sz w:val="24"/>
          <w:szCs w:val="24"/>
          <w:rtl w:val="0"/>
        </w:rPr>
        <w:t xml:space="preserve"> 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19 </w:t>
      </w:r>
      <w:r w:rsidDel="00000000" w:rsidR="00000000" w:rsidRPr="00000000">
        <w:rPr>
          <w:rFonts w:ascii="Times New Roman" w:cs="Times New Roman" w:eastAsia="Times New Roman" w:hAnsi="Times New Roman"/>
          <w:b w:val="1"/>
          <w:sz w:val="24"/>
          <w:szCs w:val="24"/>
          <w:rtl w:val="0"/>
        </w:rPr>
        <w:t xml:space="preserve">This hope we have as an anchor of the soul, a </w:t>
      </w:r>
      <w:r w:rsidDel="00000000" w:rsidR="00000000" w:rsidRPr="00000000">
        <w:rPr>
          <w:rFonts w:ascii="Times New Roman" w:cs="Times New Roman" w:eastAsia="Times New Roman" w:hAnsi="Times New Roman"/>
          <w:b w:val="1"/>
          <w:i w:val="1"/>
          <w:sz w:val="24"/>
          <w:szCs w:val="24"/>
          <w:rtl w:val="0"/>
        </w:rPr>
        <w:t xml:space="preserve">hope</w:t>
      </w:r>
      <w:r w:rsidDel="00000000" w:rsidR="00000000" w:rsidRPr="00000000">
        <w:rPr>
          <w:rFonts w:ascii="Times New Roman" w:cs="Times New Roman" w:eastAsia="Times New Roman" w:hAnsi="Times New Roman"/>
          <w:b w:val="1"/>
          <w:sz w:val="24"/>
          <w:szCs w:val="24"/>
          <w:rtl w:val="0"/>
        </w:rPr>
        <w:t xml:space="preserve"> both sure and steadfast and one which enters within the veil, </w:t>
      </w:r>
      <w:r w:rsidDel="00000000" w:rsidR="00000000" w:rsidRPr="00000000">
        <w:rPr>
          <w:rFonts w:ascii="Times New Roman" w:cs="Times New Roman" w:eastAsia="Times New Roman" w:hAnsi="Times New Roman"/>
          <w:b w:val="1"/>
          <w:sz w:val="24"/>
          <w:szCs w:val="24"/>
          <w:vertAlign w:val="superscript"/>
          <w:rtl w:val="0"/>
        </w:rPr>
        <w:t xml:space="preserve">20 </w:t>
      </w:r>
      <w:r w:rsidDel="00000000" w:rsidR="00000000" w:rsidRPr="00000000">
        <w:rPr>
          <w:rFonts w:ascii="Times New Roman" w:cs="Times New Roman" w:eastAsia="Times New Roman" w:hAnsi="Times New Roman"/>
          <w:b w:val="1"/>
          <w:sz w:val="24"/>
          <w:szCs w:val="24"/>
          <w:rtl w:val="0"/>
        </w:rPr>
        <w:t xml:space="preserve">where Jesus has entered as a forerunner for us, having become a high priest forever according to the order of Melchizedek.</w:t>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6/hebrews-6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