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42" w:rsidRPr="004B2542" w:rsidRDefault="004B2542" w:rsidP="004B2542">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4B2542">
        <w:rPr>
          <w:rFonts w:ascii="Times New Roman" w:eastAsia="Times New Roman" w:hAnsi="Times New Roman" w:cs="Times New Roman"/>
          <w:b/>
          <w:bCs/>
          <w:color w:val="212529"/>
          <w:kern w:val="36"/>
          <w:sz w:val="48"/>
          <w:szCs w:val="48"/>
        </w:rPr>
        <w:t>Genesis 13:1-4</w:t>
      </w:r>
    </w:p>
    <w:p w:rsidR="004B2542" w:rsidRDefault="004B2542" w:rsidP="004B2542">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35750">
          <w:rPr>
            <w:rStyle w:val="Hyperlink"/>
            <w:rFonts w:ascii="Arial" w:eastAsia="Times New Roman" w:hAnsi="Arial" w:cs="Arial"/>
            <w:i/>
            <w:iCs/>
            <w:sz w:val="27"/>
            <w:szCs w:val="27"/>
          </w:rPr>
          <w:t>https://thebiblesays.com/commentary/gen/gen-13/genesis-131-4/</w:t>
        </w:r>
      </w:hyperlink>
    </w:p>
    <w:p w:rsidR="004B2542" w:rsidRPr="004B2542" w:rsidRDefault="004B2542" w:rsidP="004B2542">
      <w:pPr>
        <w:shd w:val="clear" w:color="auto" w:fill="FFFFFF"/>
        <w:spacing w:before="450" w:after="100" w:afterAutospacing="1" w:line="240" w:lineRule="auto"/>
        <w:jc w:val="center"/>
        <w:rPr>
          <w:rFonts w:ascii="Arial" w:eastAsia="Times New Roman" w:hAnsi="Arial" w:cs="Arial"/>
          <w:i/>
          <w:iCs/>
          <w:color w:val="212529"/>
          <w:sz w:val="27"/>
          <w:szCs w:val="27"/>
        </w:rPr>
      </w:pPr>
      <w:bookmarkStart w:id="0" w:name="_GoBack"/>
      <w:bookmarkEnd w:id="0"/>
      <w:r w:rsidRPr="004B2542">
        <w:rPr>
          <w:rFonts w:ascii="Arial" w:eastAsia="Times New Roman" w:hAnsi="Arial" w:cs="Arial"/>
          <w:i/>
          <w:iCs/>
          <w:color w:val="212529"/>
          <w:sz w:val="27"/>
          <w:szCs w:val="27"/>
        </w:rPr>
        <w:t>Abram returns from Egypt to Canaan with even more wealth. He worships God for his blessings.</w:t>
      </w:r>
    </w:p>
    <w:p w:rsidR="004B2542" w:rsidRPr="004B2542" w:rsidRDefault="004B2542" w:rsidP="004B2542">
      <w:pPr>
        <w:shd w:val="clear" w:color="auto" w:fill="FFFFFF"/>
        <w:spacing w:after="100" w:afterAutospacing="1" w:line="240" w:lineRule="auto"/>
        <w:rPr>
          <w:rFonts w:ascii="Arial" w:eastAsia="Times New Roman" w:hAnsi="Arial" w:cs="Arial"/>
          <w:color w:val="212529"/>
          <w:sz w:val="27"/>
          <w:szCs w:val="27"/>
        </w:rPr>
      </w:pPr>
      <w:r w:rsidRPr="004B2542">
        <w:rPr>
          <w:rFonts w:ascii="Arial" w:eastAsia="Times New Roman" w:hAnsi="Arial" w:cs="Arial"/>
          <w:i/>
          <w:iCs/>
          <w:color w:val="212529"/>
          <w:sz w:val="27"/>
          <w:szCs w:val="27"/>
        </w:rPr>
        <w:t>Abram went up from Egypt</w:t>
      </w:r>
      <w:r w:rsidRPr="004B2542">
        <w:rPr>
          <w:rFonts w:ascii="Arial" w:eastAsia="Times New Roman" w:hAnsi="Arial" w:cs="Arial"/>
          <w:color w:val="212529"/>
          <w:sz w:val="27"/>
          <w:szCs w:val="27"/>
        </w:rPr>
        <w:t> and up to Canaan.</w:t>
      </w:r>
      <w:r w:rsidRPr="004B2542">
        <w:rPr>
          <w:rFonts w:ascii="Arial" w:eastAsia="Times New Roman" w:hAnsi="Arial" w:cs="Arial"/>
          <w:i/>
          <w:iCs/>
          <w:color w:val="212529"/>
          <w:sz w:val="27"/>
          <w:szCs w:val="27"/>
        </w:rPr>
        <w:t> </w:t>
      </w:r>
      <w:proofErr w:type="gramStart"/>
      <w:r w:rsidRPr="004B2542">
        <w:rPr>
          <w:rFonts w:ascii="Arial" w:eastAsia="Times New Roman" w:hAnsi="Arial" w:cs="Arial"/>
          <w:i/>
          <w:iCs/>
          <w:color w:val="212529"/>
          <w:sz w:val="27"/>
          <w:szCs w:val="27"/>
        </w:rPr>
        <w:t>To the Negev.</w:t>
      </w:r>
      <w:proofErr w:type="gramEnd"/>
      <w:r w:rsidRPr="004B2542">
        <w:rPr>
          <w:rFonts w:ascii="Arial" w:eastAsia="Times New Roman" w:hAnsi="Arial" w:cs="Arial"/>
          <w:i/>
          <w:iCs/>
          <w:color w:val="212529"/>
          <w:sz w:val="27"/>
          <w:szCs w:val="27"/>
        </w:rPr>
        <w:t xml:space="preserve"> Negev </w:t>
      </w:r>
      <w:r w:rsidRPr="004B2542">
        <w:rPr>
          <w:rFonts w:ascii="Arial" w:eastAsia="Times New Roman" w:hAnsi="Arial" w:cs="Arial"/>
          <w:color w:val="212529"/>
          <w:sz w:val="27"/>
          <w:szCs w:val="27"/>
        </w:rPr>
        <w:t>means “south” or “south country. Here it is the southern country, a geographic destination, not simply the compass direction. </w:t>
      </w:r>
      <w:r w:rsidRPr="004B2542">
        <w:rPr>
          <w:rFonts w:ascii="Arial" w:eastAsia="Times New Roman" w:hAnsi="Arial" w:cs="Arial"/>
          <w:i/>
          <w:iCs/>
          <w:color w:val="212529"/>
          <w:sz w:val="27"/>
          <w:szCs w:val="27"/>
        </w:rPr>
        <w:t>And Lot with him. </w:t>
      </w:r>
      <w:r w:rsidRPr="004B2542">
        <w:rPr>
          <w:rFonts w:ascii="Arial" w:eastAsia="Times New Roman" w:hAnsi="Arial" w:cs="Arial"/>
          <w:color w:val="212529"/>
          <w:sz w:val="27"/>
          <w:szCs w:val="27"/>
        </w:rPr>
        <w:t>This time Abram’s nephew Lot is listed in the record, he was last referred to in </w:t>
      </w:r>
      <w:hyperlink r:id="rId6" w:tgtFrame="BLB_NW" w:history="1">
        <w:r w:rsidRPr="004B2542">
          <w:rPr>
            <w:rFonts w:ascii="Arial" w:eastAsia="Times New Roman" w:hAnsi="Arial" w:cs="Arial"/>
            <w:color w:val="525DDC"/>
            <w:sz w:val="27"/>
            <w:szCs w:val="27"/>
          </w:rPr>
          <w:t>Genesis 12:5</w:t>
        </w:r>
      </w:hyperlink>
      <w:r w:rsidRPr="004B2542">
        <w:rPr>
          <w:rFonts w:ascii="Arial" w:eastAsia="Times New Roman" w:hAnsi="Arial" w:cs="Arial"/>
          <w:color w:val="212529"/>
          <w:sz w:val="27"/>
          <w:szCs w:val="27"/>
        </w:rPr>
        <w:t>.</w:t>
      </w:r>
    </w:p>
    <w:p w:rsidR="004B2542" w:rsidRPr="004B2542" w:rsidRDefault="004B2542" w:rsidP="004B2542">
      <w:pPr>
        <w:shd w:val="clear" w:color="auto" w:fill="FFFFFF"/>
        <w:spacing w:after="100" w:afterAutospacing="1" w:line="240" w:lineRule="auto"/>
        <w:rPr>
          <w:rFonts w:ascii="Arial" w:eastAsia="Times New Roman" w:hAnsi="Arial" w:cs="Arial"/>
          <w:color w:val="212529"/>
          <w:sz w:val="27"/>
          <w:szCs w:val="27"/>
        </w:rPr>
      </w:pPr>
      <w:r w:rsidRPr="004B2542">
        <w:rPr>
          <w:rFonts w:ascii="Arial" w:eastAsia="Times New Roman" w:hAnsi="Arial" w:cs="Arial"/>
          <w:i/>
          <w:iCs/>
          <w:color w:val="212529"/>
          <w:sz w:val="27"/>
          <w:szCs w:val="27"/>
        </w:rPr>
        <w:t>Abram was very rich in livestock, in silver and in gold,</w:t>
      </w:r>
      <w:r w:rsidRPr="004B2542">
        <w:rPr>
          <w:rFonts w:ascii="Arial" w:eastAsia="Times New Roman" w:hAnsi="Arial" w:cs="Arial"/>
          <w:color w:val="212529"/>
          <w:sz w:val="27"/>
          <w:szCs w:val="27"/>
        </w:rPr>
        <w:t> he already had many resources including servants (</w:t>
      </w:r>
      <w:hyperlink r:id="rId7" w:tgtFrame="BLB_NW" w:history="1">
        <w:r w:rsidRPr="004B2542">
          <w:rPr>
            <w:rFonts w:ascii="Arial" w:eastAsia="Times New Roman" w:hAnsi="Arial" w:cs="Arial"/>
            <w:color w:val="525DDC"/>
            <w:sz w:val="27"/>
            <w:szCs w:val="27"/>
          </w:rPr>
          <w:t>Genesis 12:5</w:t>
        </w:r>
      </w:hyperlink>
      <w:r w:rsidRPr="004B2542">
        <w:rPr>
          <w:rFonts w:ascii="Arial" w:eastAsia="Times New Roman" w:hAnsi="Arial" w:cs="Arial"/>
          <w:color w:val="212529"/>
          <w:sz w:val="27"/>
          <w:szCs w:val="27"/>
        </w:rPr>
        <w:t>); his visit to Egypt added to his wealth and power (</w:t>
      </w:r>
      <w:hyperlink r:id="rId8" w:tgtFrame="BLB_NW" w:history="1">
        <w:r w:rsidRPr="004B2542">
          <w:rPr>
            <w:rFonts w:ascii="Arial" w:eastAsia="Times New Roman" w:hAnsi="Arial" w:cs="Arial"/>
            <w:color w:val="525DDC"/>
            <w:sz w:val="27"/>
            <w:szCs w:val="27"/>
          </w:rPr>
          <w:t>Genesis 12:16</w:t>
        </w:r>
      </w:hyperlink>
      <w:r w:rsidRPr="004B2542">
        <w:rPr>
          <w:rFonts w:ascii="Arial" w:eastAsia="Times New Roman" w:hAnsi="Arial" w:cs="Arial"/>
          <w:color w:val="212529"/>
          <w:sz w:val="27"/>
          <w:szCs w:val="27"/>
        </w:rPr>
        <w:t>). Israel would later journey to Egypt to escape a famine, as Abram did (</w:t>
      </w:r>
      <w:hyperlink r:id="rId9" w:tgtFrame="BLB_NW" w:history="1">
        <w:r w:rsidRPr="004B2542">
          <w:rPr>
            <w:rFonts w:ascii="Arial" w:eastAsia="Times New Roman" w:hAnsi="Arial" w:cs="Arial"/>
            <w:color w:val="525DDC"/>
            <w:sz w:val="27"/>
            <w:szCs w:val="27"/>
          </w:rPr>
          <w:t>Genesis 12:10</w:t>
        </w:r>
      </w:hyperlink>
      <w:r w:rsidRPr="004B2542">
        <w:rPr>
          <w:rFonts w:ascii="Arial" w:eastAsia="Times New Roman" w:hAnsi="Arial" w:cs="Arial"/>
          <w:color w:val="212529"/>
          <w:sz w:val="27"/>
          <w:szCs w:val="27"/>
        </w:rPr>
        <w:t>) then leave Egypt with wealth from the Egyptians, also as Abram did (</w:t>
      </w:r>
      <w:hyperlink r:id="rId10" w:tgtFrame="BLB_NW" w:history="1">
        <w:r w:rsidRPr="004B2542">
          <w:rPr>
            <w:rFonts w:ascii="Arial" w:eastAsia="Times New Roman" w:hAnsi="Arial" w:cs="Arial"/>
            <w:color w:val="525DDC"/>
            <w:sz w:val="27"/>
            <w:szCs w:val="27"/>
          </w:rPr>
          <w:t>Exodus 3:22</w:t>
        </w:r>
      </w:hyperlink>
      <w:r w:rsidRPr="004B2542">
        <w:rPr>
          <w:rFonts w:ascii="Arial" w:eastAsia="Times New Roman" w:hAnsi="Arial" w:cs="Arial"/>
          <w:color w:val="212529"/>
          <w:sz w:val="27"/>
          <w:szCs w:val="27"/>
        </w:rPr>
        <w:t>, </w:t>
      </w:r>
      <w:hyperlink r:id="rId11" w:tgtFrame="BLB_NW" w:history="1">
        <w:r w:rsidRPr="004B2542">
          <w:rPr>
            <w:rFonts w:ascii="Arial" w:eastAsia="Times New Roman" w:hAnsi="Arial" w:cs="Arial"/>
            <w:color w:val="525DDC"/>
            <w:sz w:val="27"/>
            <w:szCs w:val="27"/>
          </w:rPr>
          <w:t>12:36</w:t>
        </w:r>
      </w:hyperlink>
      <w:r w:rsidRPr="004B2542">
        <w:rPr>
          <w:rFonts w:ascii="Arial" w:eastAsia="Times New Roman" w:hAnsi="Arial" w:cs="Arial"/>
          <w:color w:val="212529"/>
          <w:sz w:val="27"/>
          <w:szCs w:val="27"/>
        </w:rPr>
        <w:t>).</w:t>
      </w:r>
    </w:p>
    <w:p w:rsidR="004B2542" w:rsidRPr="004B2542" w:rsidRDefault="004B2542" w:rsidP="004B2542">
      <w:pPr>
        <w:shd w:val="clear" w:color="auto" w:fill="FFFFFF"/>
        <w:spacing w:after="100" w:afterAutospacing="1" w:line="240" w:lineRule="auto"/>
        <w:rPr>
          <w:rFonts w:ascii="Arial" w:eastAsia="Times New Roman" w:hAnsi="Arial" w:cs="Arial"/>
          <w:color w:val="212529"/>
          <w:sz w:val="27"/>
          <w:szCs w:val="27"/>
        </w:rPr>
      </w:pPr>
      <w:r w:rsidRPr="004B2542">
        <w:rPr>
          <w:rFonts w:ascii="Arial" w:eastAsia="Times New Roman" w:hAnsi="Arial" w:cs="Arial"/>
          <w:color w:val="212529"/>
          <w:sz w:val="27"/>
          <w:szCs w:val="27"/>
        </w:rPr>
        <w:t>Abram retraced his steps </w:t>
      </w:r>
      <w:r w:rsidRPr="004B2542">
        <w:rPr>
          <w:rFonts w:ascii="Arial" w:eastAsia="Times New Roman" w:hAnsi="Arial" w:cs="Arial"/>
          <w:i/>
          <w:iCs/>
          <w:color w:val="212529"/>
          <w:sz w:val="27"/>
          <w:szCs w:val="27"/>
        </w:rPr>
        <w:t>from the Negev as far as Bethel. Bethel </w:t>
      </w:r>
      <w:r w:rsidRPr="004B2542">
        <w:rPr>
          <w:rFonts w:ascii="Arial" w:eastAsia="Times New Roman" w:hAnsi="Arial" w:cs="Arial"/>
          <w:color w:val="212529"/>
          <w:sz w:val="27"/>
          <w:szCs w:val="27"/>
        </w:rPr>
        <w:t>was located about ten miles north of Jerusalem. His return trip mirrored his earlier travels </w:t>
      </w:r>
      <w:proofErr w:type="gramStart"/>
      <w:r w:rsidRPr="004B2542">
        <w:rPr>
          <w:rFonts w:ascii="Arial" w:eastAsia="Times New Roman" w:hAnsi="Arial" w:cs="Arial"/>
          <w:i/>
          <w:iCs/>
          <w:color w:val="212529"/>
          <w:sz w:val="27"/>
          <w:szCs w:val="27"/>
        </w:rPr>
        <w:t>To</w:t>
      </w:r>
      <w:proofErr w:type="gramEnd"/>
      <w:r w:rsidRPr="004B2542">
        <w:rPr>
          <w:rFonts w:ascii="Arial" w:eastAsia="Times New Roman" w:hAnsi="Arial" w:cs="Arial"/>
          <w:i/>
          <w:iCs/>
          <w:color w:val="212529"/>
          <w:sz w:val="27"/>
          <w:szCs w:val="27"/>
        </w:rPr>
        <w:t xml:space="preserve"> the place where his tent had been at the beginning </w:t>
      </w:r>
      <w:r w:rsidRPr="004B2542">
        <w:rPr>
          <w:rFonts w:ascii="Arial" w:eastAsia="Times New Roman" w:hAnsi="Arial" w:cs="Arial"/>
          <w:color w:val="212529"/>
          <w:sz w:val="27"/>
          <w:szCs w:val="27"/>
        </w:rPr>
        <w:t>(</w:t>
      </w:r>
      <w:hyperlink r:id="rId12" w:tgtFrame="BLB_NW" w:history="1">
        <w:r w:rsidRPr="004B2542">
          <w:rPr>
            <w:rFonts w:ascii="Arial" w:eastAsia="Times New Roman" w:hAnsi="Arial" w:cs="Arial"/>
            <w:color w:val="525DDC"/>
            <w:sz w:val="27"/>
            <w:szCs w:val="27"/>
          </w:rPr>
          <w:t>Genesis 12:8</w:t>
        </w:r>
      </w:hyperlink>
      <w:r w:rsidRPr="004B2542">
        <w:rPr>
          <w:rFonts w:ascii="Arial" w:eastAsia="Times New Roman" w:hAnsi="Arial" w:cs="Arial"/>
          <w:color w:val="212529"/>
          <w:sz w:val="27"/>
          <w:szCs w:val="27"/>
        </w:rPr>
        <w:t>)</w:t>
      </w:r>
      <w:r w:rsidRPr="004B2542">
        <w:rPr>
          <w:rFonts w:ascii="Arial" w:eastAsia="Times New Roman" w:hAnsi="Arial" w:cs="Arial"/>
          <w:i/>
          <w:iCs/>
          <w:color w:val="212529"/>
          <w:sz w:val="27"/>
          <w:szCs w:val="27"/>
        </w:rPr>
        <w:t>.</w:t>
      </w:r>
      <w:r w:rsidRPr="004B2542">
        <w:rPr>
          <w:rFonts w:ascii="Arial" w:eastAsia="Times New Roman" w:hAnsi="Arial" w:cs="Arial"/>
          <w:color w:val="212529"/>
          <w:sz w:val="27"/>
          <w:szCs w:val="27"/>
        </w:rPr>
        <w:t xml:space="preserve"> Bethel is the second place where he built an altar, </w:t>
      </w:r>
      <w:proofErr w:type="spellStart"/>
      <w:r w:rsidRPr="004B2542">
        <w:rPr>
          <w:rFonts w:ascii="Arial" w:eastAsia="Times New Roman" w:hAnsi="Arial" w:cs="Arial"/>
          <w:color w:val="212529"/>
          <w:sz w:val="27"/>
          <w:szCs w:val="27"/>
        </w:rPr>
        <w:t>Shechem</w:t>
      </w:r>
      <w:proofErr w:type="spellEnd"/>
      <w:r w:rsidRPr="004B2542">
        <w:rPr>
          <w:rFonts w:ascii="Arial" w:eastAsia="Times New Roman" w:hAnsi="Arial" w:cs="Arial"/>
          <w:color w:val="212529"/>
          <w:sz w:val="27"/>
          <w:szCs w:val="27"/>
        </w:rPr>
        <w:t xml:space="preserve"> being the first (</w:t>
      </w:r>
      <w:hyperlink r:id="rId13" w:tgtFrame="BLB_NW" w:history="1">
        <w:r w:rsidRPr="004B2542">
          <w:rPr>
            <w:rFonts w:ascii="Arial" w:eastAsia="Times New Roman" w:hAnsi="Arial" w:cs="Arial"/>
            <w:color w:val="525DDC"/>
            <w:sz w:val="27"/>
            <w:szCs w:val="27"/>
          </w:rPr>
          <w:t>Genesis 12:7</w:t>
        </w:r>
      </w:hyperlink>
      <w:r w:rsidRPr="004B2542">
        <w:rPr>
          <w:rFonts w:ascii="Arial" w:eastAsia="Times New Roman" w:hAnsi="Arial" w:cs="Arial"/>
          <w:color w:val="212529"/>
          <w:sz w:val="27"/>
          <w:szCs w:val="27"/>
        </w:rPr>
        <w:t>).</w:t>
      </w:r>
    </w:p>
    <w:p w:rsidR="004B2542" w:rsidRPr="004B2542" w:rsidRDefault="004B2542" w:rsidP="004B2542">
      <w:pPr>
        <w:shd w:val="clear" w:color="auto" w:fill="FFFFFF"/>
        <w:spacing w:after="100" w:afterAutospacing="1" w:line="240" w:lineRule="auto"/>
        <w:rPr>
          <w:rFonts w:ascii="Arial" w:eastAsia="Times New Roman" w:hAnsi="Arial" w:cs="Arial"/>
          <w:color w:val="212529"/>
          <w:sz w:val="27"/>
          <w:szCs w:val="27"/>
        </w:rPr>
      </w:pPr>
      <w:r w:rsidRPr="004B2542">
        <w:rPr>
          <w:rFonts w:ascii="Arial" w:eastAsia="Times New Roman" w:hAnsi="Arial" w:cs="Arial"/>
          <w:i/>
          <w:iCs/>
          <w:color w:val="212529"/>
          <w:sz w:val="27"/>
          <w:szCs w:val="27"/>
        </w:rPr>
        <w:t>Abram called on the name of the Lord at the place of the altar which he had made there formerly</w:t>
      </w:r>
      <w:r w:rsidRPr="004B2542">
        <w:rPr>
          <w:rFonts w:ascii="Arial" w:eastAsia="Times New Roman" w:hAnsi="Arial" w:cs="Arial"/>
          <w:color w:val="212529"/>
          <w:sz w:val="27"/>
          <w:szCs w:val="27"/>
        </w:rPr>
        <w:t> as he had called on the Lord before at this same place (</w:t>
      </w:r>
      <w:hyperlink r:id="rId14" w:tgtFrame="BLB_NW" w:history="1">
        <w:r w:rsidRPr="004B2542">
          <w:rPr>
            <w:rFonts w:ascii="Arial" w:eastAsia="Times New Roman" w:hAnsi="Arial" w:cs="Arial"/>
            <w:color w:val="525DDC"/>
            <w:sz w:val="27"/>
            <w:szCs w:val="27"/>
          </w:rPr>
          <w:t>Genesis 12:8</w:t>
        </w:r>
      </w:hyperlink>
      <w:r w:rsidRPr="004B2542">
        <w:rPr>
          <w:rFonts w:ascii="Arial" w:eastAsia="Times New Roman" w:hAnsi="Arial" w:cs="Arial"/>
          <w:color w:val="212529"/>
          <w:sz w:val="27"/>
          <w:szCs w:val="27"/>
        </w:rPr>
        <w:t xml:space="preserve">). It is interesting that we have no record of Abram building an altar while dwelling in Egypt. Perhaps Abram renewed his fellowship with God after he returned to the </w:t>
      </w:r>
      <w:proofErr w:type="gramStart"/>
      <w:r w:rsidRPr="004B2542">
        <w:rPr>
          <w:rFonts w:ascii="Arial" w:eastAsia="Times New Roman" w:hAnsi="Arial" w:cs="Arial"/>
          <w:color w:val="212529"/>
          <w:sz w:val="27"/>
          <w:szCs w:val="27"/>
        </w:rPr>
        <w:t>promised land</w:t>
      </w:r>
      <w:proofErr w:type="gramEnd"/>
      <w:r w:rsidRPr="004B2542">
        <w:rPr>
          <w:rFonts w:ascii="Arial" w:eastAsia="Times New Roman" w:hAnsi="Arial" w:cs="Arial"/>
          <w:color w:val="212529"/>
          <w:sz w:val="27"/>
          <w:szCs w:val="27"/>
        </w:rPr>
        <w:t xml:space="preserve">. This could be taken as a metaphor for how God deals with His children who wander. Abraham was always chosen by God. God cared for Abraham all the time he was in Egypt. He even blessed Abraham. But the full blessing available to Abraham is not available until Abraham follows God’s direction to dwell in the </w:t>
      </w:r>
      <w:proofErr w:type="gramStart"/>
      <w:r w:rsidRPr="004B2542">
        <w:rPr>
          <w:rFonts w:ascii="Arial" w:eastAsia="Times New Roman" w:hAnsi="Arial" w:cs="Arial"/>
          <w:color w:val="212529"/>
          <w:sz w:val="27"/>
          <w:szCs w:val="27"/>
        </w:rPr>
        <w:t>promised land</w:t>
      </w:r>
      <w:proofErr w:type="gramEnd"/>
      <w:r w:rsidRPr="004B2542">
        <w:rPr>
          <w:rFonts w:ascii="Arial" w:eastAsia="Times New Roman" w:hAnsi="Arial" w:cs="Arial"/>
          <w:color w:val="212529"/>
          <w:sz w:val="27"/>
          <w:szCs w:val="27"/>
        </w:rPr>
        <w:t>.</w:t>
      </w:r>
    </w:p>
    <w:p w:rsidR="004B2542" w:rsidRPr="004B2542" w:rsidRDefault="004B2542" w:rsidP="004B2542">
      <w:pPr>
        <w:shd w:val="clear" w:color="auto" w:fill="FFFFFF"/>
        <w:spacing w:after="100" w:afterAutospacing="1" w:line="240" w:lineRule="auto"/>
        <w:rPr>
          <w:rFonts w:ascii="Arial" w:eastAsia="Times New Roman" w:hAnsi="Arial" w:cs="Arial"/>
          <w:color w:val="212529"/>
          <w:sz w:val="27"/>
          <w:szCs w:val="27"/>
        </w:rPr>
      </w:pPr>
      <w:r w:rsidRPr="004B2542">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CC0C29" w:rsidRPr="004B2542" w:rsidRDefault="004B2542" w:rsidP="004B2542">
      <w:pPr>
        <w:shd w:val="clear" w:color="auto" w:fill="FFFFFF"/>
        <w:spacing w:after="100" w:afterAutospacing="1" w:line="240" w:lineRule="auto"/>
        <w:rPr>
          <w:rFonts w:ascii="Arial" w:eastAsia="Times New Roman" w:hAnsi="Arial" w:cs="Arial"/>
          <w:color w:val="212529"/>
          <w:sz w:val="27"/>
          <w:szCs w:val="27"/>
        </w:rPr>
      </w:pPr>
      <w:r w:rsidRPr="004B2542">
        <w:rPr>
          <w:rFonts w:ascii="Arial" w:eastAsia="Times New Roman" w:hAnsi="Arial" w:cs="Arial"/>
          <w:b/>
          <w:bCs/>
          <w:color w:val="212529"/>
          <w:sz w:val="20"/>
          <w:szCs w:val="20"/>
          <w:vertAlign w:val="superscript"/>
        </w:rPr>
        <w:t>1</w:t>
      </w:r>
      <w:r w:rsidRPr="004B2542">
        <w:rPr>
          <w:rFonts w:ascii="Arial" w:eastAsia="Times New Roman" w:hAnsi="Arial" w:cs="Arial"/>
          <w:b/>
          <w:bCs/>
          <w:color w:val="212529"/>
          <w:sz w:val="27"/>
          <w:szCs w:val="27"/>
        </w:rPr>
        <w:t xml:space="preserve"> So Abram went up from Egypt to the Negev, he and his wife and all that belonged to </w:t>
      </w:r>
      <w:proofErr w:type="gramStart"/>
      <w:r w:rsidRPr="004B2542">
        <w:rPr>
          <w:rFonts w:ascii="Arial" w:eastAsia="Times New Roman" w:hAnsi="Arial" w:cs="Arial"/>
          <w:b/>
          <w:bCs/>
          <w:color w:val="212529"/>
          <w:sz w:val="27"/>
          <w:szCs w:val="27"/>
        </w:rPr>
        <w:t>him,</w:t>
      </w:r>
      <w:proofErr w:type="gramEnd"/>
      <w:r w:rsidRPr="004B2542">
        <w:rPr>
          <w:rFonts w:ascii="Arial" w:eastAsia="Times New Roman" w:hAnsi="Arial" w:cs="Arial"/>
          <w:b/>
          <w:bCs/>
          <w:color w:val="212529"/>
          <w:sz w:val="27"/>
          <w:szCs w:val="27"/>
        </w:rPr>
        <w:t xml:space="preserve"> and Lot with him. </w:t>
      </w:r>
      <w:r w:rsidRPr="004B2542">
        <w:rPr>
          <w:rFonts w:ascii="Arial" w:eastAsia="Times New Roman" w:hAnsi="Arial" w:cs="Arial"/>
          <w:b/>
          <w:bCs/>
          <w:color w:val="212529"/>
          <w:sz w:val="20"/>
          <w:szCs w:val="20"/>
          <w:vertAlign w:val="superscript"/>
        </w:rPr>
        <w:t>2</w:t>
      </w:r>
      <w:r w:rsidRPr="004B2542">
        <w:rPr>
          <w:rFonts w:ascii="Arial" w:eastAsia="Times New Roman" w:hAnsi="Arial" w:cs="Arial"/>
          <w:b/>
          <w:bCs/>
          <w:color w:val="212529"/>
          <w:sz w:val="27"/>
          <w:szCs w:val="27"/>
        </w:rPr>
        <w:t> Now Abram was very rich in livestock, in silver and in gold. </w:t>
      </w:r>
      <w:r w:rsidRPr="004B2542">
        <w:rPr>
          <w:rFonts w:ascii="Arial" w:eastAsia="Times New Roman" w:hAnsi="Arial" w:cs="Arial"/>
          <w:b/>
          <w:bCs/>
          <w:color w:val="212529"/>
          <w:sz w:val="20"/>
          <w:szCs w:val="20"/>
          <w:vertAlign w:val="superscript"/>
        </w:rPr>
        <w:t>3</w:t>
      </w:r>
      <w:r w:rsidRPr="004B2542">
        <w:rPr>
          <w:rFonts w:ascii="Arial" w:eastAsia="Times New Roman" w:hAnsi="Arial" w:cs="Arial"/>
          <w:b/>
          <w:bCs/>
          <w:color w:val="212529"/>
          <w:sz w:val="27"/>
          <w:szCs w:val="27"/>
        </w:rPr>
        <w:t xml:space="preserve"> He went on his journeys from the Negev </w:t>
      </w:r>
      <w:r w:rsidRPr="004B2542">
        <w:rPr>
          <w:rFonts w:ascii="Arial" w:eastAsia="Times New Roman" w:hAnsi="Arial" w:cs="Arial"/>
          <w:b/>
          <w:bCs/>
          <w:color w:val="212529"/>
          <w:sz w:val="27"/>
          <w:szCs w:val="27"/>
        </w:rPr>
        <w:lastRenderedPageBreak/>
        <w:t>as far as Bethel, to the place where his tent had been at the beginning, between Bethel and Ai, </w:t>
      </w:r>
      <w:r w:rsidRPr="004B2542">
        <w:rPr>
          <w:rFonts w:ascii="Arial" w:eastAsia="Times New Roman" w:hAnsi="Arial" w:cs="Arial"/>
          <w:b/>
          <w:bCs/>
          <w:color w:val="212529"/>
          <w:sz w:val="20"/>
          <w:szCs w:val="20"/>
          <w:vertAlign w:val="superscript"/>
        </w:rPr>
        <w:t>4 </w:t>
      </w:r>
      <w:r w:rsidRPr="004B2542">
        <w:rPr>
          <w:rFonts w:ascii="Arial" w:eastAsia="Times New Roman" w:hAnsi="Arial" w:cs="Arial"/>
          <w:b/>
          <w:bCs/>
          <w:color w:val="212529"/>
          <w:sz w:val="27"/>
          <w:szCs w:val="27"/>
        </w:rPr>
        <w:t>to the place of the altar which he had made there formerly; and there Abram called on the name of the Lord.</w:t>
      </w:r>
    </w:p>
    <w:sectPr w:rsidR="00CC0C29" w:rsidRPr="004B2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42"/>
    <w:rsid w:val="004B2542"/>
    <w:rsid w:val="00CC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5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54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25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2542"/>
    <w:rPr>
      <w:i/>
      <w:iCs/>
    </w:rPr>
  </w:style>
  <w:style w:type="character" w:styleId="Hyperlink">
    <w:name w:val="Hyperlink"/>
    <w:basedOn w:val="DefaultParagraphFont"/>
    <w:uiPriority w:val="99"/>
    <w:unhideWhenUsed/>
    <w:rsid w:val="004B2542"/>
    <w:rPr>
      <w:color w:val="0000FF"/>
      <w:u w:val="single"/>
    </w:rPr>
  </w:style>
  <w:style w:type="character" w:styleId="Strong">
    <w:name w:val="Strong"/>
    <w:basedOn w:val="DefaultParagraphFont"/>
    <w:uiPriority w:val="22"/>
    <w:qFormat/>
    <w:rsid w:val="004B25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5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54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25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2542"/>
    <w:rPr>
      <w:i/>
      <w:iCs/>
    </w:rPr>
  </w:style>
  <w:style w:type="character" w:styleId="Hyperlink">
    <w:name w:val="Hyperlink"/>
    <w:basedOn w:val="DefaultParagraphFont"/>
    <w:uiPriority w:val="99"/>
    <w:unhideWhenUsed/>
    <w:rsid w:val="004B2542"/>
    <w:rPr>
      <w:color w:val="0000FF"/>
      <w:u w:val="single"/>
    </w:rPr>
  </w:style>
  <w:style w:type="character" w:styleId="Strong">
    <w:name w:val="Strong"/>
    <w:basedOn w:val="DefaultParagraphFont"/>
    <w:uiPriority w:val="22"/>
    <w:qFormat/>
    <w:rsid w:val="004B2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2.16&amp;t=NASB95" TargetMode="External"/><Relationship Id="rId13" Type="http://schemas.openxmlformats.org/officeDocument/2006/relationships/hyperlink" Target="https://www.blueletterbible.org/search/preSearch.cfm?Criteria=Genesis+12.7&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12.5&amp;t=NASB95" TargetMode="External"/><Relationship Id="rId12" Type="http://schemas.openxmlformats.org/officeDocument/2006/relationships/hyperlink" Target="https://www.blueletterbible.org/search/preSearch.cfm?Criteria=Genesis+12.8&amp;t=NASB9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Genesis+12.5&amp;t=NASB95" TargetMode="External"/><Relationship Id="rId11" Type="http://schemas.openxmlformats.org/officeDocument/2006/relationships/hyperlink" Target="https://www.blueletterbible.org/search/preSearch.cfm?Criteria=Exodus+12.36&amp;t=NASB95" TargetMode="External"/><Relationship Id="rId5" Type="http://schemas.openxmlformats.org/officeDocument/2006/relationships/hyperlink" Target="https://thebiblesays.com/commentary/gen/gen-13/genesis-131-4/"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Exodus+3.22&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2.10&amp;t=NASB95" TargetMode="External"/><Relationship Id="rId14" Type="http://schemas.openxmlformats.org/officeDocument/2006/relationships/hyperlink" Target="https://www.blueletterbible.org/search/preSearch.cfm?Criteria=Genesis+12.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2022-09-06T03:24:00Z</dcterms:created>
  <dcterms:modified xsi:type="dcterms:W3CDTF">2022-09-06T03:25:00Z</dcterms:modified>
</cp:coreProperties>
</file>