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2" w:rsidRPr="00D23D82" w:rsidRDefault="00D23D82" w:rsidP="00D23D8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D23D82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Genesis</w:t>
      </w:r>
      <w:proofErr w:type="spellEnd"/>
      <w:r w:rsidRPr="00D23D82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11:22-26</w:t>
      </w:r>
    </w:p>
    <w:p w:rsidR="00D23D82" w:rsidRDefault="00D23D82" w:rsidP="00D23D8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hyperlink r:id="rId5" w:history="1">
        <w:r w:rsidRPr="00735750">
          <w:rPr>
            <w:rStyle w:val="Hyperlink"/>
            <w:rFonts w:ascii="Arial" w:eastAsia="Times New Roman" w:hAnsi="Arial" w:cs="Arial"/>
            <w:i/>
            <w:iCs/>
            <w:sz w:val="27"/>
            <w:szCs w:val="27"/>
            <w:lang w:val="es-MX"/>
          </w:rPr>
          <w:t>https://thebiblesays.com/commentary/gen/gen-11/genesis-1122-26/</w:t>
        </w:r>
      </w:hyperlink>
    </w:p>
    <w:p w:rsidR="00D23D82" w:rsidRPr="00D23D82" w:rsidRDefault="00D23D82" w:rsidP="00D23D8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lineage tracing from Shem to Abram draws to a close with  Abram and his two brothers.</w:t>
      </w:r>
    </w:p>
    <w:p w:rsidR="00D23D82" w:rsidRPr="00D23D82" w:rsidRDefault="00D23D82" w:rsidP="00D2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Abram’s grandfather and brother are both named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. A city known as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Nahur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is located not far from Haran in northwestern Mesopotamia. The grandfather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lived 138 years, a much shorter lifespan than his father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Serug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(230 years) or his son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(205 years). Rebekah, the wife of Isaac and mother of Esau and Jacob, is from the “town of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>” (</w:t>
      </w:r>
      <w:hyperlink r:id="rId6" w:tgtFrame="BLB_NW" w:history="1">
        <w:r w:rsidRPr="00D23D82">
          <w:rPr>
            <w:rFonts w:ascii="Arial" w:eastAsia="Times New Roman" w:hAnsi="Arial" w:cs="Arial"/>
            <w:color w:val="525DDC"/>
            <w:sz w:val="27"/>
            <w:szCs w:val="27"/>
          </w:rPr>
          <w:t>Genesis 24:10</w:t>
        </w:r>
      </w:hyperlink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) and is the granddaughter of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(</w:t>
      </w:r>
      <w:hyperlink r:id="rId7" w:tgtFrame="BLB_NW" w:history="1">
        <w:r w:rsidRPr="00D23D82">
          <w:rPr>
            <w:rFonts w:ascii="Arial" w:eastAsia="Times New Roman" w:hAnsi="Arial" w:cs="Arial"/>
            <w:color w:val="525DDC"/>
            <w:sz w:val="27"/>
            <w:szCs w:val="27"/>
          </w:rPr>
          <w:t>Genesis 22:23</w:t>
        </w:r>
      </w:hyperlink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). This town name could be connected with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D23D82" w:rsidRPr="00D23D82" w:rsidRDefault="00D23D82" w:rsidP="00D2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23D82">
        <w:rPr>
          <w:rFonts w:ascii="Arial" w:eastAsia="Times New Roman" w:hAnsi="Arial" w:cs="Arial"/>
          <w:color w:val="212529"/>
          <w:sz w:val="27"/>
          <w:szCs w:val="27"/>
        </w:rPr>
        <w:t>Assyrian sources mention a place-name </w:t>
      </w:r>
      <w:proofErr w:type="spellStart"/>
      <w:proofErr w:type="gramStart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>Til</w:t>
      </w:r>
      <w:proofErr w:type="spellEnd"/>
      <w:proofErr w:type="gramEnd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(</w:t>
      </w:r>
      <w:proofErr w:type="spellStart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>ša</w:t>
      </w:r>
      <w:proofErr w:type="spellEnd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) </w:t>
      </w:r>
      <w:proofErr w:type="spellStart"/>
      <w:r w:rsidRPr="00D23D82">
        <w:rPr>
          <w:rFonts w:ascii="Arial" w:eastAsia="Times New Roman" w:hAnsi="Arial" w:cs="Arial"/>
          <w:i/>
          <w:iCs/>
          <w:color w:val="212529"/>
          <w:sz w:val="27"/>
          <w:szCs w:val="27"/>
        </w:rPr>
        <w:t>Turaḫi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 situated on the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Balikh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River not far from Haran and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. The name may be connected with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. </w:t>
      </w:r>
      <w:proofErr w:type="spellStart"/>
      <w:r w:rsidRPr="00D23D82">
        <w:rPr>
          <w:rFonts w:ascii="Arial" w:eastAsia="Times New Roman" w:hAnsi="Arial" w:cs="Arial"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color w:val="212529"/>
          <w:sz w:val="27"/>
          <w:szCs w:val="27"/>
        </w:rPr>
        <w:t xml:space="preserve"> becomes a father at a much later age (seventy years) than his predecessors, who became fathers in their early thirties.</w:t>
      </w:r>
    </w:p>
    <w:p w:rsidR="00D23D82" w:rsidRPr="00D23D82" w:rsidRDefault="00D23D82" w:rsidP="00D2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23D82">
        <w:rPr>
          <w:rFonts w:ascii="Arial" w:eastAsia="Times New Roman" w:hAnsi="Arial" w:cs="Arial"/>
          <w:color w:val="212529"/>
          <w:sz w:val="27"/>
          <w:szCs w:val="27"/>
        </w:rPr>
        <w:t>Abram is the 10th generation from Shem, just as Noah was the 10th generation from Adam. As with the birth of Adam and Noah, the birth of Abram represents a turning point in human history. Abram persisted in his faith and was declared righteous before God as </w:t>
      </w:r>
      <w:hyperlink r:id="rId8" w:tgtFrame="BLB_NW" w:history="1">
        <w:r w:rsidRPr="00D23D82">
          <w:rPr>
            <w:rFonts w:ascii="Arial" w:eastAsia="Times New Roman" w:hAnsi="Arial" w:cs="Arial"/>
            <w:color w:val="525DDC"/>
            <w:sz w:val="27"/>
            <w:szCs w:val="27"/>
          </w:rPr>
          <w:t>Romans 4:3</w:t>
        </w:r>
      </w:hyperlink>
      <w:r w:rsidRPr="00D23D82">
        <w:rPr>
          <w:rFonts w:ascii="Arial" w:eastAsia="Times New Roman" w:hAnsi="Arial" w:cs="Arial"/>
          <w:color w:val="212529"/>
          <w:sz w:val="27"/>
          <w:szCs w:val="27"/>
        </w:rPr>
        <w:t> declares, “For what does the Scripture say? ‘Abraham believed God, and it was credited to him as righteousness” (</w:t>
      </w:r>
      <w:hyperlink r:id="rId9" w:tgtFrame="BLB_NW" w:history="1">
        <w:r w:rsidRPr="00D23D82">
          <w:rPr>
            <w:rFonts w:ascii="Arial" w:eastAsia="Times New Roman" w:hAnsi="Arial" w:cs="Arial"/>
            <w:color w:val="525DDC"/>
            <w:sz w:val="27"/>
            <w:szCs w:val="27"/>
          </w:rPr>
          <w:t>Romans 4:20-23</w:t>
        </w:r>
      </w:hyperlink>
      <w:r w:rsidRPr="00D23D82">
        <w:rPr>
          <w:rFonts w:ascii="Arial" w:eastAsia="Times New Roman" w:hAnsi="Arial" w:cs="Arial"/>
          <w:color w:val="212529"/>
          <w:sz w:val="27"/>
          <w:szCs w:val="27"/>
        </w:rPr>
        <w:t>; </w:t>
      </w:r>
      <w:hyperlink r:id="rId10" w:tgtFrame="BLB_NW" w:history="1">
        <w:r w:rsidRPr="00D23D82">
          <w:rPr>
            <w:rFonts w:ascii="Arial" w:eastAsia="Times New Roman" w:hAnsi="Arial" w:cs="Arial"/>
            <w:color w:val="525DDC"/>
            <w:sz w:val="27"/>
            <w:szCs w:val="27"/>
          </w:rPr>
          <w:t>Genesis 15:5-6</w:t>
        </w:r>
      </w:hyperlink>
      <w:r w:rsidRPr="00D23D82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D23D82" w:rsidRPr="00D23D82" w:rsidRDefault="00D23D82" w:rsidP="00D2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</w:p>
    <w:p w:rsidR="00D23D82" w:rsidRPr="00D23D82" w:rsidRDefault="00D23D82" w:rsidP="00D2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23D8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22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 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Serug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lived thirty years, and became the father of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; </w:t>
      </w:r>
      <w:r w:rsidRPr="00D23D8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23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and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Serug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lived two hundred years after he became the father of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, and he had </w:t>
      </w:r>
      <w:r w:rsidRPr="00D23D82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other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 sons and daughters. </w:t>
      </w:r>
      <w:r w:rsidRPr="00D23D8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24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 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lived twenty-nine years, and became the father of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; </w:t>
      </w:r>
      <w:r w:rsidRPr="00D23D8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25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and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lived one hundred and nineteen years after he became the father of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, and he had </w:t>
      </w:r>
      <w:r w:rsidRPr="00D23D82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other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 sons and daughters. </w:t>
      </w:r>
      <w:r w:rsidRPr="00D23D8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26</w:t>
      </w:r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 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Terah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lived seventy years, and became the father of Abram, </w:t>
      </w:r>
      <w:proofErr w:type="spellStart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>Nahor</w:t>
      </w:r>
      <w:proofErr w:type="spellEnd"/>
      <w:r w:rsidRPr="00D23D8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and Haran.</w:t>
      </w:r>
    </w:p>
    <w:p w:rsidR="00CC0C29" w:rsidRDefault="00CC0C29"/>
    <w:sectPr w:rsidR="00CC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2"/>
    <w:rsid w:val="00CC0C29"/>
    <w:rsid w:val="00D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3D82"/>
    <w:rPr>
      <w:i/>
      <w:iCs/>
    </w:rPr>
  </w:style>
  <w:style w:type="character" w:styleId="Hyperlink">
    <w:name w:val="Hyperlink"/>
    <w:basedOn w:val="DefaultParagraphFont"/>
    <w:uiPriority w:val="99"/>
    <w:unhideWhenUsed/>
    <w:rsid w:val="00D23D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3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3D82"/>
    <w:rPr>
      <w:i/>
      <w:iCs/>
    </w:rPr>
  </w:style>
  <w:style w:type="character" w:styleId="Hyperlink">
    <w:name w:val="Hyperlink"/>
    <w:basedOn w:val="DefaultParagraphFont"/>
    <w:uiPriority w:val="99"/>
    <w:unhideWhenUsed/>
    <w:rsid w:val="00D23D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omans+4.3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22.23&amp;t=NASB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4.10&amp;t=NASB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biblesays.com/commentary/gen/gen-11/genesis-1122-26/" TargetMode="External"/><Relationship Id="rId10" Type="http://schemas.openxmlformats.org/officeDocument/2006/relationships/hyperlink" Target="https://www.blueletterbible.org/search/preSearch.cfm?Criteria=Genesis+15.5-6&amp;t=NAS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Romans+4.20-23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2022-09-05T15:31:00Z</dcterms:created>
  <dcterms:modified xsi:type="dcterms:W3CDTF">2022-09-05T15:32:00Z</dcterms:modified>
</cp:coreProperties>
</file>