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4F" w:rsidRPr="0071764F" w:rsidRDefault="0071764F" w:rsidP="0071764F">
      <w:pPr>
        <w:spacing w:after="100" w:afterAutospacing="1" w:line="240" w:lineRule="auto"/>
        <w:jc w:val="center"/>
        <w:outlineLvl w:val="0"/>
        <w:rPr>
          <w:rFonts w:ascii="Times New Roman" w:eastAsia="Times New Roman" w:hAnsi="Times New Roman" w:cs="Times New Roman"/>
          <w:b/>
          <w:bCs/>
          <w:kern w:val="36"/>
          <w:sz w:val="48"/>
          <w:szCs w:val="48"/>
        </w:rPr>
      </w:pPr>
      <w:r w:rsidRPr="0071764F">
        <w:rPr>
          <w:rFonts w:ascii="Times New Roman" w:eastAsia="Times New Roman" w:hAnsi="Times New Roman" w:cs="Times New Roman"/>
          <w:b/>
          <w:bCs/>
          <w:kern w:val="36"/>
          <w:sz w:val="48"/>
          <w:szCs w:val="48"/>
        </w:rPr>
        <w:t>Genesis 15:13-16</w:t>
      </w:r>
    </w:p>
    <w:p w:rsidR="0071764F" w:rsidRDefault="0071764F" w:rsidP="0071764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https://thebiblesays.com/commentary/gen/gen-15/genesis-1513-16/</w:t>
        </w:r>
      </w:hyperlink>
    </w:p>
    <w:p w:rsidR="0071764F" w:rsidRPr="0071764F" w:rsidRDefault="0071764F" w:rsidP="0071764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1764F">
        <w:rPr>
          <w:rFonts w:ascii="Arial" w:eastAsia="Times New Roman" w:hAnsi="Arial" w:cs="Arial"/>
          <w:i/>
          <w:iCs/>
          <w:sz w:val="27"/>
          <w:szCs w:val="27"/>
        </w:rPr>
        <w:t xml:space="preserve">God shows Abram that Israel will be enslaved (in Egypt) for 400 years. Then they will return to the </w:t>
      </w:r>
      <w:proofErr w:type="gramStart"/>
      <w:r w:rsidRPr="0071764F">
        <w:rPr>
          <w:rFonts w:ascii="Arial" w:eastAsia="Times New Roman" w:hAnsi="Arial" w:cs="Arial"/>
          <w:i/>
          <w:iCs/>
          <w:sz w:val="27"/>
          <w:szCs w:val="27"/>
        </w:rPr>
        <w:t>promised land</w:t>
      </w:r>
      <w:proofErr w:type="gramEnd"/>
      <w:r w:rsidRPr="0071764F">
        <w:rPr>
          <w:rFonts w:ascii="Arial" w:eastAsia="Times New Roman" w:hAnsi="Arial" w:cs="Arial"/>
          <w:i/>
          <w:iCs/>
          <w:sz w:val="27"/>
          <w:szCs w:val="27"/>
        </w:rPr>
        <w:t>. Abram is told he will live a good long life.</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sz w:val="27"/>
          <w:szCs w:val="27"/>
        </w:rPr>
        <w:t>Verses 13-14 are a prophecy of the Egyptian bondage and Exodus after 400 years in </w:t>
      </w:r>
      <w:r w:rsidRPr="0071764F">
        <w:rPr>
          <w:rFonts w:ascii="Arial" w:eastAsia="Times New Roman" w:hAnsi="Arial" w:cs="Arial"/>
          <w:i/>
          <w:iCs/>
          <w:sz w:val="27"/>
          <w:szCs w:val="27"/>
        </w:rPr>
        <w:t>slavery</w:t>
      </w:r>
      <w:r w:rsidRPr="0071764F">
        <w:rPr>
          <w:rFonts w:ascii="Arial" w:eastAsia="Times New Roman" w:hAnsi="Arial" w:cs="Arial"/>
          <w:sz w:val="27"/>
          <w:szCs w:val="27"/>
        </w:rPr>
        <w:t>. </w:t>
      </w:r>
      <w:r w:rsidRPr="0071764F">
        <w:rPr>
          <w:rFonts w:ascii="Arial" w:eastAsia="Times New Roman" w:hAnsi="Arial" w:cs="Arial"/>
          <w:i/>
          <w:iCs/>
          <w:sz w:val="27"/>
          <w:szCs w:val="27"/>
        </w:rPr>
        <w:t>Know for certain</w:t>
      </w:r>
      <w:r w:rsidRPr="0071764F">
        <w:rPr>
          <w:rFonts w:ascii="Arial" w:eastAsia="Times New Roman" w:hAnsi="Arial" w:cs="Arial"/>
          <w:sz w:val="27"/>
          <w:szCs w:val="27"/>
        </w:rPr>
        <w:t> </w:t>
      </w:r>
      <w:proofErr w:type="gramStart"/>
      <w:r w:rsidRPr="0071764F">
        <w:rPr>
          <w:rFonts w:ascii="Arial" w:eastAsia="Times New Roman" w:hAnsi="Arial" w:cs="Arial"/>
          <w:sz w:val="27"/>
          <w:szCs w:val="27"/>
        </w:rPr>
        <w:t>is</w:t>
      </w:r>
      <w:proofErr w:type="gramEnd"/>
      <w:r w:rsidRPr="0071764F">
        <w:rPr>
          <w:rFonts w:ascii="Arial" w:eastAsia="Times New Roman" w:hAnsi="Arial" w:cs="Arial"/>
          <w:sz w:val="27"/>
          <w:szCs w:val="27"/>
        </w:rPr>
        <w:t xml:space="preserve"> the response to Abram’s question in verse 8, “</w:t>
      </w:r>
      <w:r w:rsidRPr="0071764F">
        <w:rPr>
          <w:rFonts w:ascii="Arial" w:eastAsia="Times New Roman" w:hAnsi="Arial" w:cs="Arial"/>
          <w:i/>
          <w:iCs/>
          <w:sz w:val="27"/>
          <w:szCs w:val="27"/>
        </w:rPr>
        <w:t>How may I know I will possess it?” </w:t>
      </w:r>
      <w:r w:rsidRPr="0071764F">
        <w:rPr>
          <w:rFonts w:ascii="Arial" w:eastAsia="Times New Roman" w:hAnsi="Arial" w:cs="Arial"/>
          <w:sz w:val="27"/>
          <w:szCs w:val="27"/>
        </w:rPr>
        <w:t>God answers y</w:t>
      </w:r>
      <w:r w:rsidRPr="0071764F">
        <w:rPr>
          <w:rFonts w:ascii="Arial" w:eastAsia="Times New Roman" w:hAnsi="Arial" w:cs="Arial"/>
          <w:i/>
          <w:iCs/>
          <w:sz w:val="27"/>
          <w:szCs w:val="27"/>
        </w:rPr>
        <w:t>our descendants will be strangers in a land that is not theirs. </w:t>
      </w:r>
      <w:r w:rsidRPr="0071764F">
        <w:rPr>
          <w:rFonts w:ascii="Arial" w:eastAsia="Times New Roman" w:hAnsi="Arial" w:cs="Arial"/>
          <w:sz w:val="27"/>
          <w:szCs w:val="27"/>
        </w:rPr>
        <w:t>God predicts Abram’s descendants will dwell in a foreign land, other than the promised land of Israel. God even foretells the time frame, saying </w:t>
      </w:r>
      <w:r w:rsidRPr="0071764F">
        <w:rPr>
          <w:rFonts w:ascii="Arial" w:eastAsia="Times New Roman" w:hAnsi="Arial" w:cs="Arial"/>
          <w:i/>
          <w:iCs/>
          <w:sz w:val="27"/>
          <w:szCs w:val="27"/>
        </w:rPr>
        <w:t>they will be enslaved and oppressed four hundred years.</w:t>
      </w:r>
      <w:r w:rsidRPr="0071764F">
        <w:rPr>
          <w:rFonts w:ascii="Arial" w:eastAsia="Times New Roman" w:hAnsi="Arial" w:cs="Arial"/>
          <w:sz w:val="27"/>
          <w:szCs w:val="27"/>
        </w:rPr>
        <w:t> Abram’s descendants would be slaves of the rulers in a foreign land (Egypt) for four centuries but would be released in “the fourth generation.” The bondage in Egypt was certainly a part of God’s overall plan. Not even 400 years of bondage could interfere with God’s plan to fulfill the covenant. </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i/>
          <w:iCs/>
          <w:sz w:val="27"/>
          <w:szCs w:val="27"/>
        </w:rPr>
        <w:t>I will also judge the nation whom they will serve,</w:t>
      </w:r>
      <w:r w:rsidRPr="0071764F">
        <w:rPr>
          <w:rFonts w:ascii="Arial" w:eastAsia="Times New Roman" w:hAnsi="Arial" w:cs="Arial"/>
          <w:sz w:val="27"/>
          <w:szCs w:val="27"/>
        </w:rPr>
        <w:t xml:space="preserve"> is a reference to the plagues inflicted upon Egypt </w:t>
      </w:r>
      <w:proofErr w:type="gramStart"/>
      <w:r w:rsidRPr="0071764F">
        <w:rPr>
          <w:rFonts w:ascii="Arial" w:eastAsia="Times New Roman" w:hAnsi="Arial" w:cs="Arial"/>
          <w:sz w:val="27"/>
          <w:szCs w:val="27"/>
        </w:rPr>
        <w:t>( </w:t>
      </w:r>
      <w:proofErr w:type="gramEnd"/>
      <w:r w:rsidRPr="0071764F">
        <w:rPr>
          <w:rFonts w:ascii="Arial" w:eastAsia="Times New Roman" w:hAnsi="Arial" w:cs="Arial"/>
          <w:sz w:val="27"/>
          <w:szCs w:val="27"/>
        </w:rPr>
        <w:fldChar w:fldCharType="begin"/>
      </w:r>
      <w:r w:rsidRPr="0071764F">
        <w:rPr>
          <w:rFonts w:ascii="Arial" w:eastAsia="Times New Roman" w:hAnsi="Arial" w:cs="Arial"/>
          <w:sz w:val="27"/>
          <w:szCs w:val="27"/>
        </w:rPr>
        <w:instrText xml:space="preserve"> HYPERLINK "https://www.blueletterbible.org/search/preSearch.cfm?Criteria=Exodus+6.6&amp;t=NASB95" \t "BLB_NW" </w:instrText>
      </w:r>
      <w:r w:rsidRPr="0071764F">
        <w:rPr>
          <w:rFonts w:ascii="Arial" w:eastAsia="Times New Roman" w:hAnsi="Arial" w:cs="Arial"/>
          <w:sz w:val="27"/>
          <w:szCs w:val="27"/>
        </w:rPr>
        <w:fldChar w:fldCharType="separate"/>
      </w:r>
      <w:r w:rsidRPr="0071764F">
        <w:rPr>
          <w:rFonts w:ascii="Arial" w:eastAsia="Times New Roman" w:hAnsi="Arial" w:cs="Arial"/>
          <w:color w:val="525DDC"/>
          <w:sz w:val="27"/>
          <w:szCs w:val="27"/>
        </w:rPr>
        <w:t>Exodus 6:6</w:t>
      </w:r>
      <w:r w:rsidRPr="0071764F">
        <w:rPr>
          <w:rFonts w:ascii="Arial" w:eastAsia="Times New Roman" w:hAnsi="Arial" w:cs="Arial"/>
          <w:sz w:val="27"/>
          <w:szCs w:val="27"/>
        </w:rPr>
        <w:fldChar w:fldCharType="end"/>
      </w:r>
      <w:r w:rsidRPr="0071764F">
        <w:rPr>
          <w:rFonts w:ascii="Arial" w:eastAsia="Times New Roman" w:hAnsi="Arial" w:cs="Arial"/>
          <w:sz w:val="27"/>
          <w:szCs w:val="27"/>
        </w:rPr>
        <w:t>, </w:t>
      </w:r>
      <w:hyperlink r:id="rId6" w:tgtFrame="BLB_NW" w:history="1">
        <w:r w:rsidRPr="0071764F">
          <w:rPr>
            <w:rFonts w:ascii="Arial" w:eastAsia="Times New Roman" w:hAnsi="Arial" w:cs="Arial"/>
            <w:color w:val="525DDC"/>
            <w:sz w:val="27"/>
            <w:szCs w:val="27"/>
          </w:rPr>
          <w:t>7:4</w:t>
        </w:r>
      </w:hyperlink>
      <w:r w:rsidRPr="0071764F">
        <w:rPr>
          <w:rFonts w:ascii="Arial" w:eastAsia="Times New Roman" w:hAnsi="Arial" w:cs="Arial"/>
          <w:sz w:val="27"/>
          <w:szCs w:val="27"/>
        </w:rPr>
        <w:t>, </w:t>
      </w:r>
      <w:hyperlink r:id="rId7" w:tgtFrame="BLB_NW" w:history="1">
        <w:r w:rsidRPr="0071764F">
          <w:rPr>
            <w:rFonts w:ascii="Arial" w:eastAsia="Times New Roman" w:hAnsi="Arial" w:cs="Arial"/>
            <w:color w:val="525DDC"/>
            <w:sz w:val="27"/>
            <w:szCs w:val="27"/>
          </w:rPr>
          <w:t>12:12</w:t>
        </w:r>
      </w:hyperlink>
      <w:r w:rsidRPr="0071764F">
        <w:rPr>
          <w:rFonts w:ascii="Arial" w:eastAsia="Times New Roman" w:hAnsi="Arial" w:cs="Arial"/>
          <w:sz w:val="27"/>
          <w:szCs w:val="27"/>
        </w:rPr>
        <w:t>). But a</w:t>
      </w:r>
      <w:r w:rsidRPr="0071764F">
        <w:rPr>
          <w:rFonts w:ascii="Arial" w:eastAsia="Times New Roman" w:hAnsi="Arial" w:cs="Arial"/>
          <w:i/>
          <w:iCs/>
          <w:sz w:val="27"/>
          <w:szCs w:val="27"/>
        </w:rPr>
        <w:t>fterward they will come out with many possessions. </w:t>
      </w:r>
      <w:r w:rsidRPr="0071764F">
        <w:rPr>
          <w:rFonts w:ascii="Arial" w:eastAsia="Times New Roman" w:hAnsi="Arial" w:cs="Arial"/>
          <w:sz w:val="27"/>
          <w:szCs w:val="27"/>
        </w:rPr>
        <w:t>This promise was fulfilled at the time of the exodus from Egypt (</w:t>
      </w:r>
      <w:hyperlink r:id="rId8" w:tgtFrame="BLB_NW" w:history="1">
        <w:r w:rsidRPr="0071764F">
          <w:rPr>
            <w:rFonts w:ascii="Arial" w:eastAsia="Times New Roman" w:hAnsi="Arial" w:cs="Arial"/>
            <w:color w:val="525DDC"/>
            <w:sz w:val="27"/>
            <w:szCs w:val="27"/>
          </w:rPr>
          <w:t>Exodus 12:35-39</w:t>
        </w:r>
      </w:hyperlink>
      <w:r w:rsidRPr="0071764F">
        <w:rPr>
          <w:rFonts w:ascii="Arial" w:eastAsia="Times New Roman" w:hAnsi="Arial" w:cs="Arial"/>
          <w:sz w:val="27"/>
          <w:szCs w:val="27"/>
        </w:rPr>
        <w:t>; </w:t>
      </w:r>
      <w:hyperlink r:id="rId9" w:tgtFrame="BLB_NW" w:history="1">
        <w:r w:rsidRPr="0071764F">
          <w:rPr>
            <w:rFonts w:ascii="Arial" w:eastAsia="Times New Roman" w:hAnsi="Arial" w:cs="Arial"/>
            <w:color w:val="525DDC"/>
            <w:sz w:val="27"/>
            <w:szCs w:val="27"/>
          </w:rPr>
          <w:t>Psalm 105:37</w:t>
        </w:r>
      </w:hyperlink>
      <w:r w:rsidRPr="0071764F">
        <w:rPr>
          <w:rFonts w:ascii="Arial" w:eastAsia="Times New Roman" w:hAnsi="Arial" w:cs="Arial"/>
          <w:sz w:val="27"/>
          <w:szCs w:val="27"/>
        </w:rPr>
        <w:t>). The Egyptians gave many gifts to the Israelites upon their departure. </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sz w:val="27"/>
          <w:szCs w:val="27"/>
        </w:rPr>
        <w:t>God reassures Abram that the foretold slavery in Egypt would not occur in his lifetime saying, </w:t>
      </w:r>
      <w:r w:rsidRPr="0071764F">
        <w:rPr>
          <w:rFonts w:ascii="Arial" w:eastAsia="Times New Roman" w:hAnsi="Arial" w:cs="Arial"/>
          <w:i/>
          <w:iCs/>
          <w:sz w:val="27"/>
          <w:szCs w:val="27"/>
        </w:rPr>
        <w:t>you shall go to your fathers in peace</w:t>
      </w:r>
      <w:r w:rsidRPr="0071764F">
        <w:rPr>
          <w:rFonts w:ascii="Arial" w:eastAsia="Times New Roman" w:hAnsi="Arial" w:cs="Arial"/>
          <w:b/>
          <w:bCs/>
          <w:i/>
          <w:iCs/>
          <w:sz w:val="27"/>
          <w:szCs w:val="27"/>
        </w:rPr>
        <w:t>.</w:t>
      </w:r>
      <w:r w:rsidRPr="0071764F">
        <w:rPr>
          <w:rFonts w:ascii="Arial" w:eastAsia="Times New Roman" w:hAnsi="Arial" w:cs="Arial"/>
          <w:sz w:val="27"/>
          <w:szCs w:val="27"/>
        </w:rPr>
        <w:t> Abram was </w:t>
      </w:r>
      <w:r w:rsidRPr="0071764F">
        <w:rPr>
          <w:rFonts w:ascii="Arial" w:eastAsia="Times New Roman" w:hAnsi="Arial" w:cs="Arial"/>
          <w:i/>
          <w:iCs/>
          <w:sz w:val="27"/>
          <w:szCs w:val="27"/>
        </w:rPr>
        <w:t>buried at a</w:t>
      </w:r>
      <w:r w:rsidRPr="0071764F">
        <w:rPr>
          <w:rFonts w:ascii="Arial" w:eastAsia="Times New Roman" w:hAnsi="Arial" w:cs="Arial"/>
          <w:sz w:val="27"/>
          <w:szCs w:val="27"/>
        </w:rPr>
        <w:t> </w:t>
      </w:r>
      <w:r w:rsidRPr="0071764F">
        <w:rPr>
          <w:rFonts w:ascii="Arial" w:eastAsia="Times New Roman" w:hAnsi="Arial" w:cs="Arial"/>
          <w:i/>
          <w:iCs/>
          <w:sz w:val="27"/>
          <w:szCs w:val="27"/>
        </w:rPr>
        <w:t>good old age</w:t>
      </w:r>
      <w:r w:rsidRPr="0071764F">
        <w:rPr>
          <w:rFonts w:ascii="Arial" w:eastAsia="Times New Roman" w:hAnsi="Arial" w:cs="Arial"/>
          <w:sz w:val="27"/>
          <w:szCs w:val="27"/>
        </w:rPr>
        <w:t> of 175 (</w:t>
      </w:r>
      <w:hyperlink r:id="rId10" w:tgtFrame="BLB_NW" w:history="1">
        <w:r w:rsidRPr="0071764F">
          <w:rPr>
            <w:rFonts w:ascii="Arial" w:eastAsia="Times New Roman" w:hAnsi="Arial" w:cs="Arial"/>
            <w:color w:val="525DDC"/>
            <w:sz w:val="27"/>
            <w:szCs w:val="27"/>
          </w:rPr>
          <w:t>Genesis 25:7-8</w:t>
        </w:r>
      </w:hyperlink>
      <w:r w:rsidRPr="0071764F">
        <w:rPr>
          <w:rFonts w:ascii="Arial" w:eastAsia="Times New Roman" w:hAnsi="Arial" w:cs="Arial"/>
          <w:sz w:val="27"/>
          <w:szCs w:val="27"/>
        </w:rPr>
        <w:t>).</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i/>
          <w:iCs/>
          <w:sz w:val="27"/>
          <w:szCs w:val="27"/>
        </w:rPr>
        <w:t>In the fourth generation they will return </w:t>
      </w:r>
      <w:r w:rsidRPr="0071764F">
        <w:rPr>
          <w:rFonts w:ascii="Arial" w:eastAsia="Times New Roman" w:hAnsi="Arial" w:cs="Arial"/>
          <w:sz w:val="27"/>
          <w:szCs w:val="27"/>
        </w:rPr>
        <w:t xml:space="preserve">to the </w:t>
      </w:r>
      <w:proofErr w:type="gramStart"/>
      <w:r w:rsidRPr="0071764F">
        <w:rPr>
          <w:rFonts w:ascii="Arial" w:eastAsia="Times New Roman" w:hAnsi="Arial" w:cs="Arial"/>
          <w:sz w:val="27"/>
          <w:szCs w:val="27"/>
        </w:rPr>
        <w:t>promised land</w:t>
      </w:r>
      <w:proofErr w:type="gramEnd"/>
      <w:r w:rsidRPr="0071764F">
        <w:rPr>
          <w:rFonts w:ascii="Arial" w:eastAsia="Times New Roman" w:hAnsi="Arial" w:cs="Arial"/>
          <w:sz w:val="27"/>
          <w:szCs w:val="27"/>
        </w:rPr>
        <w:t xml:space="preserve"> does not contradict the “400 years” of verse 13. The word “generation” in Hebrew is the word </w:t>
      </w:r>
      <w:proofErr w:type="spellStart"/>
      <w:r w:rsidRPr="0071764F">
        <w:rPr>
          <w:rFonts w:ascii="Arial" w:eastAsia="Times New Roman" w:hAnsi="Arial" w:cs="Arial"/>
          <w:i/>
          <w:iCs/>
          <w:sz w:val="27"/>
          <w:szCs w:val="27"/>
        </w:rPr>
        <w:t>Dor</w:t>
      </w:r>
      <w:proofErr w:type="spellEnd"/>
      <w:r w:rsidRPr="0071764F">
        <w:rPr>
          <w:rFonts w:ascii="Arial" w:eastAsia="Times New Roman" w:hAnsi="Arial" w:cs="Arial"/>
          <w:sz w:val="27"/>
          <w:szCs w:val="27"/>
        </w:rPr>
        <w:t> meaning a period or duration of time. In general, the word indicates the time from birth to death. However, it can also encompass the time from one’s birth to the birth of one’s first child; the living adults of a certain time or place; a time period as it is defined through major events, persons, behavior, or the spirit of an age. Figuratively, it is used to mean an indefinite or unending length of time. Therefore, 400 years could be four generations, particularly when considering the times of the patriarchs a person lived about a hundred years.</w:t>
      </w:r>
      <w:r w:rsidRPr="0071764F">
        <w:rPr>
          <w:rFonts w:ascii="Arial" w:eastAsia="Times New Roman" w:hAnsi="Arial" w:cs="Arial"/>
          <w:b/>
          <w:bCs/>
          <w:i/>
          <w:iCs/>
          <w:sz w:val="27"/>
          <w:szCs w:val="27"/>
        </w:rPr>
        <w:t> </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sz w:val="27"/>
          <w:szCs w:val="27"/>
        </w:rPr>
        <w:lastRenderedPageBreak/>
        <w:t>The Amorites sinned so much that they defiled the land and proved themselves no longer worthy to live upon it (</w:t>
      </w:r>
      <w:hyperlink r:id="rId11" w:tgtFrame="BLB_NW" w:history="1">
        <w:r w:rsidRPr="0071764F">
          <w:rPr>
            <w:rFonts w:ascii="Arial" w:eastAsia="Times New Roman" w:hAnsi="Arial" w:cs="Arial"/>
            <w:color w:val="525DDC"/>
            <w:sz w:val="27"/>
            <w:szCs w:val="27"/>
          </w:rPr>
          <w:t>Leviticus 18:24-27</w:t>
        </w:r>
      </w:hyperlink>
      <w:r w:rsidRPr="0071764F">
        <w:rPr>
          <w:rFonts w:ascii="Arial" w:eastAsia="Times New Roman" w:hAnsi="Arial" w:cs="Arial"/>
          <w:sz w:val="27"/>
          <w:szCs w:val="27"/>
        </w:rPr>
        <w:t>; </w:t>
      </w:r>
      <w:hyperlink r:id="rId12" w:tgtFrame="BLB_NW" w:history="1">
        <w:r w:rsidRPr="0071764F">
          <w:rPr>
            <w:rFonts w:ascii="Arial" w:eastAsia="Times New Roman" w:hAnsi="Arial" w:cs="Arial"/>
            <w:color w:val="525DDC"/>
            <w:sz w:val="27"/>
            <w:szCs w:val="27"/>
          </w:rPr>
          <w:t>Deuteronomy 9:4-5</w:t>
        </w:r>
      </w:hyperlink>
      <w:r w:rsidRPr="0071764F">
        <w:rPr>
          <w:rFonts w:ascii="Arial" w:eastAsia="Times New Roman" w:hAnsi="Arial" w:cs="Arial"/>
          <w:sz w:val="27"/>
          <w:szCs w:val="27"/>
        </w:rPr>
        <w:t>; </w:t>
      </w:r>
      <w:hyperlink r:id="rId13" w:tgtFrame="BLB_NW" w:history="1">
        <w:r w:rsidRPr="0071764F">
          <w:rPr>
            <w:rFonts w:ascii="Arial" w:eastAsia="Times New Roman" w:hAnsi="Arial" w:cs="Arial"/>
            <w:color w:val="525DDC"/>
            <w:sz w:val="27"/>
            <w:szCs w:val="27"/>
          </w:rPr>
          <w:t>Amos 2:9</w:t>
        </w:r>
      </w:hyperlink>
      <w:r w:rsidRPr="0071764F">
        <w:rPr>
          <w:rFonts w:ascii="Arial" w:eastAsia="Times New Roman" w:hAnsi="Arial" w:cs="Arial"/>
          <w:sz w:val="27"/>
          <w:szCs w:val="27"/>
        </w:rPr>
        <w:t>; </w:t>
      </w:r>
      <w:hyperlink r:id="rId14" w:tgtFrame="BLB_NW" w:history="1">
        <w:r w:rsidRPr="0071764F">
          <w:rPr>
            <w:rFonts w:ascii="Arial" w:eastAsia="Times New Roman" w:hAnsi="Arial" w:cs="Arial"/>
            <w:color w:val="525DDC"/>
            <w:sz w:val="27"/>
            <w:szCs w:val="27"/>
          </w:rPr>
          <w:t>1 Kings 14:24</w:t>
        </w:r>
      </w:hyperlink>
      <w:r w:rsidRPr="0071764F">
        <w:rPr>
          <w:rFonts w:ascii="Arial" w:eastAsia="Times New Roman" w:hAnsi="Arial" w:cs="Arial"/>
          <w:sz w:val="27"/>
          <w:szCs w:val="27"/>
        </w:rPr>
        <w:t>). We know God was merciful, giving them more than four centuries to show a change of heart, as He says here </w:t>
      </w:r>
      <w:r w:rsidRPr="0071764F">
        <w:rPr>
          <w:rFonts w:ascii="Arial" w:eastAsia="Times New Roman" w:hAnsi="Arial" w:cs="Arial"/>
          <w:i/>
          <w:iCs/>
          <w:sz w:val="27"/>
          <w:szCs w:val="27"/>
        </w:rPr>
        <w:t>the iniquity of the Amorite is not yet complete,</w:t>
      </w:r>
      <w:r w:rsidRPr="0071764F">
        <w:rPr>
          <w:rFonts w:ascii="Arial" w:eastAsia="Times New Roman" w:hAnsi="Arial" w:cs="Arial"/>
          <w:sz w:val="27"/>
          <w:szCs w:val="27"/>
        </w:rPr>
        <w:t> So, Israel’s deliverance would not come until the sin of the Amorites was </w:t>
      </w:r>
      <w:r w:rsidRPr="0071764F">
        <w:rPr>
          <w:rFonts w:ascii="Arial" w:eastAsia="Times New Roman" w:hAnsi="Arial" w:cs="Arial"/>
          <w:i/>
          <w:iCs/>
          <w:sz w:val="27"/>
          <w:szCs w:val="27"/>
        </w:rPr>
        <w:t>complete</w:t>
      </w:r>
      <w:r w:rsidRPr="0071764F">
        <w:rPr>
          <w:rFonts w:ascii="Arial" w:eastAsia="Times New Roman" w:hAnsi="Arial" w:cs="Arial"/>
          <w:sz w:val="27"/>
          <w:szCs w:val="27"/>
        </w:rPr>
        <w:t>. God later warned the Israelites that if they sin in the same manner, so as to defile the land, He would cast them out and give the land to other peoples (</w:t>
      </w:r>
      <w:hyperlink r:id="rId15" w:tgtFrame="BLB_NW" w:history="1">
        <w:r w:rsidRPr="0071764F">
          <w:rPr>
            <w:rFonts w:ascii="Arial" w:eastAsia="Times New Roman" w:hAnsi="Arial" w:cs="Arial"/>
            <w:color w:val="525DDC"/>
            <w:sz w:val="27"/>
            <w:szCs w:val="27"/>
          </w:rPr>
          <w:t>Joshua 23:11-13</w:t>
        </w:r>
      </w:hyperlink>
      <w:r w:rsidRPr="0071764F">
        <w:rPr>
          <w:rFonts w:ascii="Arial" w:eastAsia="Times New Roman" w:hAnsi="Arial" w:cs="Arial"/>
          <w:sz w:val="27"/>
          <w:szCs w:val="27"/>
        </w:rPr>
        <w:t>). God is merciful, but God is also righteous, and wickedness has consequences.</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b/>
          <w:bCs/>
          <w:sz w:val="27"/>
          <w:szCs w:val="27"/>
        </w:rPr>
        <w:t>Biblical Text</w:t>
      </w:r>
      <w:r>
        <w:rPr>
          <w:rFonts w:ascii="Arial" w:eastAsia="Times New Roman" w:hAnsi="Arial" w:cs="Arial"/>
          <w:b/>
          <w:bCs/>
          <w:sz w:val="27"/>
          <w:szCs w:val="27"/>
        </w:rPr>
        <w:t>:</w:t>
      </w:r>
    </w:p>
    <w:p w:rsidR="0071764F" w:rsidRPr="0071764F" w:rsidRDefault="0071764F" w:rsidP="0071764F">
      <w:pPr>
        <w:shd w:val="clear" w:color="auto" w:fill="FFFFFF"/>
        <w:spacing w:after="100" w:afterAutospacing="1" w:line="240" w:lineRule="auto"/>
        <w:rPr>
          <w:rFonts w:ascii="Arial" w:eastAsia="Times New Roman" w:hAnsi="Arial" w:cs="Arial"/>
          <w:sz w:val="27"/>
          <w:szCs w:val="27"/>
        </w:rPr>
      </w:pPr>
      <w:r w:rsidRPr="0071764F">
        <w:rPr>
          <w:rFonts w:ascii="Arial" w:eastAsia="Times New Roman" w:hAnsi="Arial" w:cs="Arial"/>
          <w:b/>
          <w:bCs/>
          <w:sz w:val="20"/>
          <w:szCs w:val="20"/>
          <w:vertAlign w:val="superscript"/>
        </w:rPr>
        <w:t>13</w:t>
      </w:r>
      <w:r w:rsidRPr="0071764F">
        <w:rPr>
          <w:rFonts w:ascii="Arial" w:eastAsia="Times New Roman" w:hAnsi="Arial" w:cs="Arial"/>
          <w:b/>
          <w:bCs/>
          <w:sz w:val="27"/>
          <w:szCs w:val="27"/>
        </w:rPr>
        <w:t> God said to Abram, “Know for certain that your descendants will be strangers in a land that is not theirs, where they will be enslaved and oppressed four hundred years. </w:t>
      </w:r>
      <w:r w:rsidRPr="0071764F">
        <w:rPr>
          <w:rFonts w:ascii="Arial" w:eastAsia="Times New Roman" w:hAnsi="Arial" w:cs="Arial"/>
          <w:b/>
          <w:bCs/>
          <w:sz w:val="20"/>
          <w:szCs w:val="20"/>
          <w:vertAlign w:val="superscript"/>
        </w:rPr>
        <w:t>14</w:t>
      </w:r>
      <w:r w:rsidRPr="0071764F">
        <w:rPr>
          <w:rFonts w:ascii="Arial" w:eastAsia="Times New Roman" w:hAnsi="Arial" w:cs="Arial"/>
          <w:b/>
          <w:bCs/>
          <w:sz w:val="27"/>
          <w:szCs w:val="27"/>
        </w:rPr>
        <w:t> “But I will also judge the nation whom they will serve, and afterward they will come out with many possessions. </w:t>
      </w:r>
      <w:r w:rsidRPr="0071764F">
        <w:rPr>
          <w:rFonts w:ascii="Arial" w:eastAsia="Times New Roman" w:hAnsi="Arial" w:cs="Arial"/>
          <w:b/>
          <w:bCs/>
          <w:sz w:val="20"/>
          <w:szCs w:val="20"/>
          <w:vertAlign w:val="superscript"/>
        </w:rPr>
        <w:t>15</w:t>
      </w:r>
      <w:r w:rsidRPr="0071764F">
        <w:rPr>
          <w:rFonts w:ascii="Arial" w:eastAsia="Times New Roman" w:hAnsi="Arial" w:cs="Arial"/>
          <w:b/>
          <w:bCs/>
          <w:sz w:val="27"/>
          <w:szCs w:val="27"/>
        </w:rPr>
        <w:t> “As for you, you shall go to your fathers in peace; you will be buried at a good old age. </w:t>
      </w:r>
      <w:r w:rsidRPr="0071764F">
        <w:rPr>
          <w:rFonts w:ascii="Arial" w:eastAsia="Times New Roman" w:hAnsi="Arial" w:cs="Arial"/>
          <w:b/>
          <w:bCs/>
          <w:sz w:val="20"/>
          <w:szCs w:val="20"/>
          <w:vertAlign w:val="superscript"/>
        </w:rPr>
        <w:t>16</w:t>
      </w:r>
      <w:r w:rsidRPr="0071764F">
        <w:rPr>
          <w:rFonts w:ascii="Arial" w:eastAsia="Times New Roman" w:hAnsi="Arial" w:cs="Arial"/>
          <w:b/>
          <w:bCs/>
          <w:sz w:val="27"/>
          <w:szCs w:val="27"/>
        </w:rPr>
        <w:t xml:space="preserve"> “Then in the fourth generation they will return here, for the iniquity of the Amorite </w:t>
      </w:r>
      <w:proofErr w:type="gramStart"/>
      <w:r w:rsidRPr="0071764F">
        <w:rPr>
          <w:rFonts w:ascii="Arial" w:eastAsia="Times New Roman" w:hAnsi="Arial" w:cs="Arial"/>
          <w:b/>
          <w:bCs/>
          <w:sz w:val="27"/>
          <w:szCs w:val="27"/>
        </w:rPr>
        <w:t>is</w:t>
      </w:r>
      <w:proofErr w:type="gramEnd"/>
      <w:r w:rsidRPr="0071764F">
        <w:rPr>
          <w:rFonts w:ascii="Arial" w:eastAsia="Times New Roman" w:hAnsi="Arial" w:cs="Arial"/>
          <w:b/>
          <w:bCs/>
          <w:sz w:val="27"/>
          <w:szCs w:val="27"/>
        </w:rPr>
        <w:t xml:space="preserve"> not yet complete.”</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F"/>
    <w:rsid w:val="0071764F"/>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6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64F"/>
    <w:rPr>
      <w:i/>
      <w:iCs/>
    </w:rPr>
  </w:style>
  <w:style w:type="character" w:styleId="Hyperlink">
    <w:name w:val="Hyperlink"/>
    <w:basedOn w:val="DefaultParagraphFont"/>
    <w:uiPriority w:val="99"/>
    <w:unhideWhenUsed/>
    <w:rsid w:val="0071764F"/>
    <w:rPr>
      <w:color w:val="0000FF"/>
      <w:u w:val="single"/>
    </w:rPr>
  </w:style>
  <w:style w:type="character" w:styleId="Strong">
    <w:name w:val="Strong"/>
    <w:basedOn w:val="DefaultParagraphFont"/>
    <w:uiPriority w:val="22"/>
    <w:qFormat/>
    <w:rsid w:val="007176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6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64F"/>
    <w:rPr>
      <w:i/>
      <w:iCs/>
    </w:rPr>
  </w:style>
  <w:style w:type="character" w:styleId="Hyperlink">
    <w:name w:val="Hyperlink"/>
    <w:basedOn w:val="DefaultParagraphFont"/>
    <w:uiPriority w:val="99"/>
    <w:unhideWhenUsed/>
    <w:rsid w:val="0071764F"/>
    <w:rPr>
      <w:color w:val="0000FF"/>
      <w:u w:val="single"/>
    </w:rPr>
  </w:style>
  <w:style w:type="character" w:styleId="Strong">
    <w:name w:val="Strong"/>
    <w:basedOn w:val="DefaultParagraphFont"/>
    <w:uiPriority w:val="22"/>
    <w:qFormat/>
    <w:rsid w:val="00717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17">
      <w:bodyDiv w:val="1"/>
      <w:marLeft w:val="0"/>
      <w:marRight w:val="0"/>
      <w:marTop w:val="0"/>
      <w:marBottom w:val="0"/>
      <w:divBdr>
        <w:top w:val="none" w:sz="0" w:space="0" w:color="auto"/>
        <w:left w:val="none" w:sz="0" w:space="0" w:color="auto"/>
        <w:bottom w:val="none" w:sz="0" w:space="0" w:color="auto"/>
        <w:right w:val="none" w:sz="0" w:space="0" w:color="auto"/>
      </w:divBdr>
      <w:divsChild>
        <w:div w:id="203541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35-39&amp;t=NASB95" TargetMode="External"/><Relationship Id="rId13" Type="http://schemas.openxmlformats.org/officeDocument/2006/relationships/hyperlink" Target="https://www.blueletterbible.org/search/preSearch.cfm?Criteria=Amos+2.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2.12&amp;t=NASB95" TargetMode="External"/><Relationship Id="rId12" Type="http://schemas.openxmlformats.org/officeDocument/2006/relationships/hyperlink" Target="https://www.blueletterbible.org/search/preSearch.cfm?Criteria=Deuteronomy+9.4-5&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7.4&amp;t=NASB95" TargetMode="External"/><Relationship Id="rId11" Type="http://schemas.openxmlformats.org/officeDocument/2006/relationships/hyperlink" Target="https://www.blueletterbible.org/search/preSearch.cfm?Criteria=Leviticus+18.24-27&amp;t=NASB95" TargetMode="External"/><Relationship Id="rId5" Type="http://schemas.openxmlformats.org/officeDocument/2006/relationships/hyperlink" Target="https://thebiblesays.com/commentary/gen/gen-15/genesis-1513-16/" TargetMode="External"/><Relationship Id="rId15" Type="http://schemas.openxmlformats.org/officeDocument/2006/relationships/hyperlink" Target="https://www.blueletterbible.org/search/preSearch.cfm?Criteria=Joshua+23.11-13&amp;t=NASB95" TargetMode="External"/><Relationship Id="rId10" Type="http://schemas.openxmlformats.org/officeDocument/2006/relationships/hyperlink" Target="https://www.blueletterbible.org/search/preSearch.cfm?Criteria=Genesis+25.7-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105.37&amp;t=NASB95" TargetMode="External"/><Relationship Id="rId14" Type="http://schemas.openxmlformats.org/officeDocument/2006/relationships/hyperlink" Target="https://www.blueletterbible.org/search/preSearch.cfm?Criteria=1Kings+14.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2022-09-24T04:01:00Z</dcterms:created>
  <dcterms:modified xsi:type="dcterms:W3CDTF">2022-09-24T04:17:00Z</dcterms:modified>
</cp:coreProperties>
</file>