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95" w:rsidRPr="00B96C95" w:rsidRDefault="00B96C95" w:rsidP="00B96C95">
      <w:pPr>
        <w:spacing w:after="100" w:afterAutospacing="1" w:line="240" w:lineRule="auto"/>
        <w:jc w:val="center"/>
        <w:outlineLvl w:val="0"/>
        <w:rPr>
          <w:rFonts w:ascii="Times New Roman" w:eastAsia="Times New Roman" w:hAnsi="Times New Roman" w:cs="Times New Roman"/>
          <w:b/>
          <w:bCs/>
          <w:kern w:val="36"/>
          <w:sz w:val="48"/>
          <w:szCs w:val="48"/>
        </w:rPr>
      </w:pPr>
      <w:r w:rsidRPr="00B96C95">
        <w:rPr>
          <w:rFonts w:ascii="Times New Roman" w:eastAsia="Times New Roman" w:hAnsi="Times New Roman" w:cs="Times New Roman"/>
          <w:b/>
          <w:bCs/>
          <w:kern w:val="36"/>
          <w:sz w:val="48"/>
          <w:szCs w:val="48"/>
        </w:rPr>
        <w:t>Exodus 13:3-10</w:t>
      </w:r>
    </w:p>
    <w:p w:rsidR="00B96C95" w:rsidRDefault="00B96C95" w:rsidP="00B96C9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870AA3">
          <w:rPr>
            <w:rStyle w:val="Hyperlink"/>
            <w:rFonts w:ascii="Arial" w:eastAsia="Times New Roman" w:hAnsi="Arial" w:cs="Arial"/>
            <w:i/>
            <w:iCs/>
            <w:sz w:val="27"/>
            <w:szCs w:val="27"/>
          </w:rPr>
          <w:t>https://thebiblesays.com/commentary/exod/exod-13/exodus-133-10/</w:t>
        </w:r>
      </w:hyperlink>
    </w:p>
    <w:p w:rsidR="00B96C95" w:rsidRPr="00B96C95" w:rsidRDefault="00B96C95" w:rsidP="00B96C95">
      <w:pPr>
        <w:shd w:val="clear" w:color="auto" w:fill="FFFFFF"/>
        <w:spacing w:before="450" w:after="100" w:afterAutospacing="1" w:line="240" w:lineRule="auto"/>
        <w:jc w:val="center"/>
        <w:rPr>
          <w:rFonts w:ascii="Arial" w:eastAsia="Times New Roman" w:hAnsi="Arial" w:cs="Arial"/>
          <w:sz w:val="27"/>
          <w:szCs w:val="27"/>
        </w:rPr>
      </w:pPr>
      <w:r w:rsidRPr="00B96C95">
        <w:rPr>
          <w:rFonts w:ascii="Arial" w:eastAsia="Times New Roman" w:hAnsi="Arial" w:cs="Arial"/>
          <w:i/>
          <w:iCs/>
          <w:sz w:val="27"/>
          <w:szCs w:val="27"/>
        </w:rPr>
        <w:t>The Lord gives commands regarding the annual festival of Unleavened Bread and Passover.</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After the LORD declared His ownership of all the firstborn in Israel, in verses 3 – 10 Moses repeated (with some new information) the keeping of the Feast of Unleavened Bread. Here, </w:t>
      </w:r>
      <w:r w:rsidRPr="00B96C95">
        <w:rPr>
          <w:rFonts w:ascii="Arial" w:eastAsia="Times New Roman" w:hAnsi="Arial" w:cs="Arial"/>
          <w:i/>
          <w:iCs/>
          <w:sz w:val="27"/>
          <w:szCs w:val="27"/>
        </w:rPr>
        <w:t>Moses said to the people,’ Remember this day in which you went out from Egypt, from the house of slavery.’</w:t>
      </w:r>
      <w:r w:rsidRPr="00B96C95">
        <w:rPr>
          <w:rFonts w:ascii="Arial" w:eastAsia="Times New Roman" w:hAnsi="Arial" w:cs="Arial"/>
          <w:sz w:val="27"/>
          <w:szCs w:val="27"/>
        </w:rPr>
        <w:t> To “remember” is more than mentally recalling an event – it is actively engaging other senses to recount the mighty works of the LORD. The mighty work to be remembered was that </w:t>
      </w:r>
      <w:r w:rsidRPr="00B96C95">
        <w:rPr>
          <w:rFonts w:ascii="Arial" w:eastAsia="Times New Roman" w:hAnsi="Arial" w:cs="Arial"/>
          <w:i/>
          <w:iCs/>
          <w:sz w:val="27"/>
          <w:szCs w:val="27"/>
        </w:rPr>
        <w:t>by a powerful hand the Lord brought you out from this place</w:t>
      </w:r>
      <w:r w:rsidRPr="00B96C95">
        <w:rPr>
          <w:rFonts w:ascii="Arial" w:eastAsia="Times New Roman" w:hAnsi="Arial" w:cs="Arial"/>
          <w:sz w:val="27"/>
          <w:szCs w:val="27"/>
        </w:rPr>
        <w:t xml:space="preserve">. The phrase “by a powerful hand” occurs also in verses 9, 14, and 16, and it depicts God’s sovereign activities, whether they </w:t>
      </w:r>
      <w:proofErr w:type="gramStart"/>
      <w:r w:rsidRPr="00B96C95">
        <w:rPr>
          <w:rFonts w:ascii="Arial" w:eastAsia="Times New Roman" w:hAnsi="Arial" w:cs="Arial"/>
          <w:sz w:val="27"/>
          <w:szCs w:val="27"/>
        </w:rPr>
        <w:t>be</w:t>
      </w:r>
      <w:proofErr w:type="gramEnd"/>
      <w:r w:rsidRPr="00B96C95">
        <w:rPr>
          <w:rFonts w:ascii="Arial" w:eastAsia="Times New Roman" w:hAnsi="Arial" w:cs="Arial"/>
          <w:sz w:val="27"/>
          <w:szCs w:val="27"/>
        </w:rPr>
        <w:t xml:space="preserve"> deliverance or judgment.</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An important part of remembering was that </w:t>
      </w:r>
      <w:r w:rsidRPr="00B96C95">
        <w:rPr>
          <w:rFonts w:ascii="Arial" w:eastAsia="Times New Roman" w:hAnsi="Arial" w:cs="Arial"/>
          <w:i/>
          <w:iCs/>
          <w:sz w:val="27"/>
          <w:szCs w:val="27"/>
        </w:rPr>
        <w:t>nothing leavened shall be eaten</w:t>
      </w:r>
      <w:r w:rsidRPr="00B96C95">
        <w:rPr>
          <w:rFonts w:ascii="Arial" w:eastAsia="Times New Roman" w:hAnsi="Arial" w:cs="Arial"/>
          <w:sz w:val="27"/>
          <w:szCs w:val="27"/>
        </w:rPr>
        <w:t>. In verse 4, Moses clarified to what </w:t>
      </w:r>
      <w:r w:rsidRPr="00B96C95">
        <w:rPr>
          <w:rFonts w:ascii="Arial" w:eastAsia="Times New Roman" w:hAnsi="Arial" w:cs="Arial"/>
          <w:i/>
          <w:iCs/>
          <w:sz w:val="27"/>
          <w:szCs w:val="27"/>
        </w:rPr>
        <w:t>this day</w:t>
      </w:r>
      <w:r w:rsidRPr="00B96C95">
        <w:rPr>
          <w:rFonts w:ascii="Arial" w:eastAsia="Times New Roman" w:hAnsi="Arial" w:cs="Arial"/>
          <w:sz w:val="27"/>
          <w:szCs w:val="27"/>
        </w:rPr>
        <w:t> in verse 3 referred. It was </w:t>
      </w:r>
      <w:r w:rsidRPr="00B96C95">
        <w:rPr>
          <w:rFonts w:ascii="Arial" w:eastAsia="Times New Roman" w:hAnsi="Arial" w:cs="Arial"/>
          <w:i/>
          <w:iCs/>
          <w:sz w:val="27"/>
          <w:szCs w:val="27"/>
        </w:rPr>
        <w:t>in the month of Abib, you are about to go forth</w:t>
      </w:r>
      <w:r w:rsidRPr="00B96C95">
        <w:rPr>
          <w:rFonts w:ascii="Arial" w:eastAsia="Times New Roman" w:hAnsi="Arial" w:cs="Arial"/>
          <w:sz w:val="27"/>
          <w:szCs w:val="27"/>
        </w:rPr>
        <w:t>. As said earlier, the “month of Abib” was the same as March-April in our calendar. Then Moses declared when the Israelites were to begin celebrating the feast. </w:t>
      </w:r>
      <w:r w:rsidRPr="00B96C95">
        <w:rPr>
          <w:rFonts w:ascii="Arial" w:eastAsia="Times New Roman" w:hAnsi="Arial" w:cs="Arial"/>
          <w:i/>
          <w:iCs/>
          <w:sz w:val="27"/>
          <w:szCs w:val="27"/>
        </w:rPr>
        <w:t xml:space="preserve">It shall be when the Lord brings you to the land of the Canaanite, the Hittite, the Amorite, the </w:t>
      </w:r>
      <w:proofErr w:type="spellStart"/>
      <w:r w:rsidRPr="00B96C95">
        <w:rPr>
          <w:rFonts w:ascii="Arial" w:eastAsia="Times New Roman" w:hAnsi="Arial" w:cs="Arial"/>
          <w:i/>
          <w:iCs/>
          <w:sz w:val="27"/>
          <w:szCs w:val="27"/>
        </w:rPr>
        <w:t>Hivite</w:t>
      </w:r>
      <w:proofErr w:type="spellEnd"/>
      <w:r w:rsidRPr="00B96C95">
        <w:rPr>
          <w:rFonts w:ascii="Arial" w:eastAsia="Times New Roman" w:hAnsi="Arial" w:cs="Arial"/>
          <w:i/>
          <w:iCs/>
          <w:sz w:val="27"/>
          <w:szCs w:val="27"/>
        </w:rPr>
        <w:t xml:space="preserve"> and the </w:t>
      </w:r>
      <w:proofErr w:type="spellStart"/>
      <w:r w:rsidRPr="00B96C95">
        <w:rPr>
          <w:rFonts w:ascii="Arial" w:eastAsia="Times New Roman" w:hAnsi="Arial" w:cs="Arial"/>
          <w:i/>
          <w:iCs/>
          <w:sz w:val="27"/>
          <w:szCs w:val="27"/>
        </w:rPr>
        <w:t>Jebusite</w:t>
      </w:r>
      <w:proofErr w:type="spellEnd"/>
      <w:r w:rsidRPr="00B96C95">
        <w:rPr>
          <w:rFonts w:ascii="Arial" w:eastAsia="Times New Roman" w:hAnsi="Arial" w:cs="Arial"/>
          <w:i/>
          <w:iCs/>
          <w:sz w:val="27"/>
          <w:szCs w:val="27"/>
        </w:rPr>
        <w:t>, which He swore to your fathers to give you, a land flowing with milk and honey, that you shall observe this rite in this month</w:t>
      </w:r>
      <w:r w:rsidRPr="00B96C95">
        <w:rPr>
          <w:rFonts w:ascii="Arial" w:eastAsia="Times New Roman" w:hAnsi="Arial" w:cs="Arial"/>
          <w:sz w:val="27"/>
          <w:szCs w:val="27"/>
        </w:rPr>
        <w:t xml:space="preserve">. So, they were to begin celebrating it when they entered the land of Canaan (that is, the land “which He swore to your fathers to give you, a </w:t>
      </w:r>
      <w:proofErr w:type="gramStart"/>
      <w:r w:rsidRPr="00B96C95">
        <w:rPr>
          <w:rFonts w:ascii="Arial" w:eastAsia="Times New Roman" w:hAnsi="Arial" w:cs="Arial"/>
          <w:sz w:val="27"/>
          <w:szCs w:val="27"/>
        </w:rPr>
        <w:t>land flowing</w:t>
      </w:r>
      <w:proofErr w:type="gramEnd"/>
      <w:r w:rsidRPr="00B96C95">
        <w:rPr>
          <w:rFonts w:ascii="Arial" w:eastAsia="Times New Roman" w:hAnsi="Arial" w:cs="Arial"/>
          <w:sz w:val="27"/>
          <w:szCs w:val="27"/>
        </w:rPr>
        <w:t xml:space="preserve"> with milk and honey”) that was inhabited by the ethnic groups listed in verse 5.</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To sum up, the Israelites were to begin celebrating the feast on the 15</w:t>
      </w:r>
      <w:r w:rsidRPr="00B96C95">
        <w:rPr>
          <w:rFonts w:ascii="Arial" w:eastAsia="Times New Roman" w:hAnsi="Arial" w:cs="Arial"/>
          <w:sz w:val="20"/>
          <w:szCs w:val="20"/>
          <w:vertAlign w:val="superscript"/>
        </w:rPr>
        <w:t>th</w:t>
      </w:r>
      <w:r w:rsidRPr="00B96C95">
        <w:rPr>
          <w:rFonts w:ascii="Arial" w:eastAsia="Times New Roman" w:hAnsi="Arial" w:cs="Arial"/>
          <w:sz w:val="27"/>
          <w:szCs w:val="27"/>
        </w:rPr>
        <w:t> day of Abib after they entered the Promised Land. Furthermore, Moses told them again that </w:t>
      </w:r>
      <w:r w:rsidRPr="00B96C95">
        <w:rPr>
          <w:rFonts w:ascii="Arial" w:eastAsia="Times New Roman" w:hAnsi="Arial" w:cs="Arial"/>
          <w:i/>
          <w:iCs/>
          <w:sz w:val="27"/>
          <w:szCs w:val="27"/>
        </w:rPr>
        <w:t>for seven days you shall eat unleavened bread</w:t>
      </w:r>
      <w:r w:rsidRPr="00B96C95">
        <w:rPr>
          <w:rFonts w:ascii="Arial" w:eastAsia="Times New Roman" w:hAnsi="Arial" w:cs="Arial"/>
          <w:sz w:val="27"/>
          <w:szCs w:val="27"/>
        </w:rPr>
        <w:t>, and after that </w:t>
      </w:r>
      <w:r w:rsidRPr="00B96C95">
        <w:rPr>
          <w:rFonts w:ascii="Arial" w:eastAsia="Times New Roman" w:hAnsi="Arial" w:cs="Arial"/>
          <w:i/>
          <w:iCs/>
          <w:sz w:val="27"/>
          <w:szCs w:val="27"/>
        </w:rPr>
        <w:t>on the seventh day there shall be a feast to the Lord</w:t>
      </w:r>
      <w:r w:rsidRPr="00B96C95">
        <w:rPr>
          <w:rFonts w:ascii="Arial" w:eastAsia="Times New Roman" w:hAnsi="Arial" w:cs="Arial"/>
          <w:sz w:val="27"/>
          <w:szCs w:val="27"/>
        </w:rPr>
        <w:t>. In verse 7, Moses reminded them that </w:t>
      </w:r>
      <w:r w:rsidRPr="00B96C95">
        <w:rPr>
          <w:rFonts w:ascii="Arial" w:eastAsia="Times New Roman" w:hAnsi="Arial" w:cs="Arial"/>
          <w:i/>
          <w:iCs/>
          <w:sz w:val="27"/>
          <w:szCs w:val="27"/>
        </w:rPr>
        <w:t>unleavened bread shall be eaten throughout the seven days; and nothing leavened shall be seen among you, nor shall any leaven be seen among you in all your borders</w:t>
      </w:r>
      <w:r w:rsidRPr="00B96C95">
        <w:rPr>
          <w:rFonts w:ascii="Arial" w:eastAsia="Times New Roman" w:hAnsi="Arial" w:cs="Arial"/>
          <w:sz w:val="27"/>
          <w:szCs w:val="27"/>
        </w:rPr>
        <w:t>. As mentioned in chapter 12, leaven came to symbolize that which was unclean, unacceptable, and sinful. This was never to be part of worshipping the LORD by any of His covenant people.</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bookmarkStart w:id="0" w:name="_GoBack"/>
      <w:bookmarkEnd w:id="0"/>
      <w:r w:rsidRPr="00B96C95">
        <w:rPr>
          <w:rFonts w:ascii="Arial" w:eastAsia="Times New Roman" w:hAnsi="Arial" w:cs="Arial"/>
          <w:sz w:val="27"/>
          <w:szCs w:val="27"/>
        </w:rPr>
        <w:lastRenderedPageBreak/>
        <w:t>Since the remembrance of the LORD’s Passover was declared to be permanent (</w:t>
      </w:r>
      <w:hyperlink r:id="rId6" w:tgtFrame="BLB_NW" w:history="1">
        <w:r w:rsidRPr="00B96C95">
          <w:rPr>
            <w:rFonts w:ascii="Arial" w:eastAsia="Times New Roman" w:hAnsi="Arial" w:cs="Arial"/>
            <w:color w:val="525DDC"/>
            <w:sz w:val="27"/>
            <w:szCs w:val="27"/>
          </w:rPr>
          <w:t>Exodus 12:24</w:t>
        </w:r>
      </w:hyperlink>
      <w:r w:rsidRPr="00B96C95">
        <w:rPr>
          <w:rFonts w:ascii="Arial" w:eastAsia="Times New Roman" w:hAnsi="Arial" w:cs="Arial"/>
          <w:sz w:val="27"/>
          <w:szCs w:val="27"/>
        </w:rPr>
        <w:t>), Moses instructed fathers that the Law required them to </w:t>
      </w:r>
      <w:r w:rsidRPr="00B96C95">
        <w:rPr>
          <w:rFonts w:ascii="Arial" w:eastAsia="Times New Roman" w:hAnsi="Arial" w:cs="Arial"/>
          <w:i/>
          <w:iCs/>
          <w:sz w:val="27"/>
          <w:szCs w:val="27"/>
        </w:rPr>
        <w:t>tell </w:t>
      </w:r>
      <w:r w:rsidRPr="00B96C95">
        <w:rPr>
          <w:rFonts w:ascii="Arial" w:eastAsia="Times New Roman" w:hAnsi="Arial" w:cs="Arial"/>
          <w:sz w:val="27"/>
          <w:szCs w:val="27"/>
        </w:rPr>
        <w:t>their</w:t>
      </w:r>
      <w:r w:rsidRPr="00B96C95">
        <w:rPr>
          <w:rFonts w:ascii="Arial" w:eastAsia="Times New Roman" w:hAnsi="Arial" w:cs="Arial"/>
          <w:i/>
          <w:iCs/>
          <w:sz w:val="27"/>
          <w:szCs w:val="27"/>
        </w:rPr>
        <w:t> son on that day</w:t>
      </w:r>
      <w:r w:rsidRPr="00B96C95">
        <w:rPr>
          <w:rFonts w:ascii="Arial" w:eastAsia="Times New Roman" w:hAnsi="Arial" w:cs="Arial"/>
          <w:sz w:val="27"/>
          <w:szCs w:val="27"/>
        </w:rPr>
        <w:t> why the Feast of Unleavened Bread was to continue. The father was to say to his son that </w:t>
      </w:r>
      <w:r w:rsidRPr="00B96C95">
        <w:rPr>
          <w:rFonts w:ascii="Arial" w:eastAsia="Times New Roman" w:hAnsi="Arial" w:cs="Arial"/>
          <w:i/>
          <w:iCs/>
          <w:sz w:val="27"/>
          <w:szCs w:val="27"/>
        </w:rPr>
        <w:t>it is because of what the Lord did for me when I came out of Egypt</w:t>
      </w:r>
      <w:r w:rsidRPr="00B96C95">
        <w:rPr>
          <w:rFonts w:ascii="Arial" w:eastAsia="Times New Roman" w:hAnsi="Arial" w:cs="Arial"/>
          <w:sz w:val="27"/>
          <w:szCs w:val="27"/>
        </w:rPr>
        <w:t>. The Israelites were to never forget the LORD’s mighty deliverance from slavery in Egypt.</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Also, Moses stated that </w:t>
      </w:r>
      <w:r w:rsidRPr="00B96C95">
        <w:rPr>
          <w:rFonts w:ascii="Arial" w:eastAsia="Times New Roman" w:hAnsi="Arial" w:cs="Arial"/>
          <w:i/>
          <w:iCs/>
          <w:sz w:val="27"/>
          <w:szCs w:val="27"/>
        </w:rPr>
        <w:t>it shall serve as a sign to you on your hand, and as a reminder on your forehead</w:t>
      </w:r>
      <w:r w:rsidRPr="00B96C95">
        <w:rPr>
          <w:rFonts w:ascii="Arial" w:eastAsia="Times New Roman" w:hAnsi="Arial" w:cs="Arial"/>
          <w:sz w:val="27"/>
          <w:szCs w:val="27"/>
        </w:rPr>
        <w:t>. Something placed on one’s hand or forehead would be continually visible to others. Many Orthodox Jews take this literally even today. They wear small pouches (called phylacteries) containing portions of </w:t>
      </w:r>
      <w:hyperlink r:id="rId7" w:tgtFrame="BLB_NW" w:history="1">
        <w:r w:rsidRPr="00B96C95">
          <w:rPr>
            <w:rFonts w:ascii="Arial" w:eastAsia="Times New Roman" w:hAnsi="Arial" w:cs="Arial"/>
            <w:color w:val="525DDC"/>
            <w:sz w:val="27"/>
            <w:szCs w:val="27"/>
          </w:rPr>
          <w:t>Exodus 13</w:t>
        </w:r>
      </w:hyperlink>
      <w:r w:rsidRPr="00B96C95">
        <w:rPr>
          <w:rFonts w:ascii="Arial" w:eastAsia="Times New Roman" w:hAnsi="Arial" w:cs="Arial"/>
          <w:sz w:val="27"/>
          <w:szCs w:val="27"/>
        </w:rPr>
        <w:t> and other texts.</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The feast was to be a constant reminder to each generation of Israelites of the LORD’s powerful deliverance from Egypt. In the same way, the Lord’s Supper is to be a constant reminder to New Testament believers of the deliverance Jesus Christ accomplished on the cross (</w:t>
      </w:r>
      <w:hyperlink r:id="rId8" w:tgtFrame="BLB_NW" w:history="1">
        <w:r w:rsidRPr="00B96C95">
          <w:rPr>
            <w:rFonts w:ascii="Arial" w:eastAsia="Times New Roman" w:hAnsi="Arial" w:cs="Arial"/>
            <w:color w:val="525DDC"/>
            <w:sz w:val="27"/>
            <w:szCs w:val="27"/>
          </w:rPr>
          <w:t>Luke 22:19</w:t>
        </w:r>
      </w:hyperlink>
      <w:r w:rsidRPr="00B96C95">
        <w:rPr>
          <w:rFonts w:ascii="Arial" w:eastAsia="Times New Roman" w:hAnsi="Arial" w:cs="Arial"/>
          <w:sz w:val="27"/>
          <w:szCs w:val="27"/>
        </w:rPr>
        <w:t>; </w:t>
      </w:r>
      <w:hyperlink r:id="rId9" w:tgtFrame="BLB_NW" w:history="1">
        <w:r w:rsidRPr="00B96C95">
          <w:rPr>
            <w:rFonts w:ascii="Arial" w:eastAsia="Times New Roman" w:hAnsi="Arial" w:cs="Arial"/>
            <w:color w:val="525DDC"/>
            <w:sz w:val="27"/>
            <w:szCs w:val="27"/>
          </w:rPr>
          <w:t>I Corinthians 11:24f</w:t>
        </w:r>
      </w:hyperlink>
      <w:r w:rsidRPr="00B96C95">
        <w:rPr>
          <w:rFonts w:ascii="Arial" w:eastAsia="Times New Roman" w:hAnsi="Arial" w:cs="Arial"/>
          <w:sz w:val="27"/>
          <w:szCs w:val="27"/>
        </w:rPr>
        <w:t>). The Lord’s Supper was instituted from a portion of the ceremonies of Passover, while Jesus was celebrating the Last Supper with His disciples (</w:t>
      </w:r>
      <w:hyperlink r:id="rId10" w:tgtFrame="BLB_NW" w:history="1">
        <w:r w:rsidRPr="00B96C95">
          <w:rPr>
            <w:rFonts w:ascii="Arial" w:eastAsia="Times New Roman" w:hAnsi="Arial" w:cs="Arial"/>
            <w:color w:val="525DDC"/>
            <w:sz w:val="27"/>
            <w:szCs w:val="27"/>
          </w:rPr>
          <w:t>Mark 14:12-25</w:t>
        </w:r>
      </w:hyperlink>
      <w:r w:rsidRPr="00B96C95">
        <w:rPr>
          <w:rFonts w:ascii="Arial" w:eastAsia="Times New Roman" w:hAnsi="Arial" w:cs="Arial"/>
          <w:sz w:val="27"/>
          <w:szCs w:val="27"/>
        </w:rPr>
        <w:t>).</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sz w:val="27"/>
          <w:szCs w:val="27"/>
        </w:rPr>
        <w:t>The result of this constant reminder of the Passover is </w:t>
      </w:r>
      <w:r w:rsidRPr="00B96C95">
        <w:rPr>
          <w:rFonts w:ascii="Arial" w:eastAsia="Times New Roman" w:hAnsi="Arial" w:cs="Arial"/>
          <w:i/>
          <w:iCs/>
          <w:sz w:val="27"/>
          <w:szCs w:val="27"/>
        </w:rPr>
        <w:t>that the law of the Lord may be in your mouth</w:t>
      </w:r>
      <w:r w:rsidRPr="00B96C95">
        <w:rPr>
          <w:rFonts w:ascii="Arial" w:eastAsia="Times New Roman" w:hAnsi="Arial" w:cs="Arial"/>
          <w:sz w:val="27"/>
          <w:szCs w:val="27"/>
        </w:rPr>
        <w:t>. The observance of the Passover feast was considered an “ordinance” (12:14, 17, 24) or “law.” Thus, each generation of Israelites was to observe the Passover feast and recite the reasons for celebrating it to everyone in the household. They were to obey the “law” by keeping the Passover and also to speak of not only why they were to do so but also how they escaped Egypt – it was because </w:t>
      </w:r>
      <w:r w:rsidRPr="00B96C95">
        <w:rPr>
          <w:rFonts w:ascii="Arial" w:eastAsia="Times New Roman" w:hAnsi="Arial" w:cs="Arial"/>
          <w:i/>
          <w:iCs/>
          <w:sz w:val="27"/>
          <w:szCs w:val="27"/>
        </w:rPr>
        <w:t>with a powerful hand the Lord brought you out of Egypt</w:t>
      </w:r>
      <w:r w:rsidRPr="00B96C95">
        <w:rPr>
          <w:rFonts w:ascii="Arial" w:eastAsia="Times New Roman" w:hAnsi="Arial" w:cs="Arial"/>
          <w:sz w:val="27"/>
          <w:szCs w:val="27"/>
        </w:rPr>
        <w:t>. Their deliverance was totally the work of their sovereign, omnipotent LORD. They were never to forget that, and they were always to speak of it. Because of the importance of the Passover feast, the LORD tells His people that they must </w:t>
      </w:r>
      <w:r w:rsidRPr="00B96C95">
        <w:rPr>
          <w:rFonts w:ascii="Arial" w:eastAsia="Times New Roman" w:hAnsi="Arial" w:cs="Arial"/>
          <w:i/>
          <w:iCs/>
          <w:sz w:val="27"/>
          <w:szCs w:val="27"/>
        </w:rPr>
        <w:t>keep this ordinance at its appointed time from year to year</w:t>
      </w:r>
      <w:r w:rsidRPr="00B96C95">
        <w:rPr>
          <w:rFonts w:ascii="Arial" w:eastAsia="Times New Roman" w:hAnsi="Arial" w:cs="Arial"/>
          <w:sz w:val="27"/>
          <w:szCs w:val="27"/>
        </w:rPr>
        <w:t>.</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b/>
          <w:bCs/>
          <w:sz w:val="27"/>
          <w:szCs w:val="27"/>
        </w:rPr>
        <w:t>Biblical Text</w:t>
      </w:r>
      <w:r>
        <w:rPr>
          <w:rFonts w:ascii="Arial" w:eastAsia="Times New Roman" w:hAnsi="Arial" w:cs="Arial"/>
          <w:b/>
          <w:bCs/>
          <w:sz w:val="27"/>
          <w:szCs w:val="27"/>
        </w:rPr>
        <w:t>:</w:t>
      </w:r>
    </w:p>
    <w:p w:rsidR="00B96C95" w:rsidRPr="00B96C95" w:rsidRDefault="00B96C95" w:rsidP="00B96C95">
      <w:pPr>
        <w:shd w:val="clear" w:color="auto" w:fill="FFFFFF"/>
        <w:spacing w:after="100" w:afterAutospacing="1" w:line="240" w:lineRule="auto"/>
        <w:rPr>
          <w:rFonts w:ascii="Arial" w:eastAsia="Times New Roman" w:hAnsi="Arial" w:cs="Arial"/>
          <w:sz w:val="27"/>
          <w:szCs w:val="27"/>
        </w:rPr>
      </w:pPr>
      <w:r w:rsidRPr="00B96C95">
        <w:rPr>
          <w:rFonts w:ascii="Arial" w:eastAsia="Times New Roman" w:hAnsi="Arial" w:cs="Arial"/>
          <w:b/>
          <w:bCs/>
          <w:sz w:val="20"/>
          <w:szCs w:val="20"/>
          <w:vertAlign w:val="superscript"/>
        </w:rPr>
        <w:t>3 </w:t>
      </w:r>
      <w:r w:rsidRPr="00B96C95">
        <w:rPr>
          <w:rFonts w:ascii="Arial" w:eastAsia="Times New Roman" w:hAnsi="Arial" w:cs="Arial"/>
          <w:b/>
          <w:bCs/>
          <w:sz w:val="27"/>
          <w:szCs w:val="27"/>
        </w:rPr>
        <w:t xml:space="preserve">Moses said to the </w:t>
      </w:r>
      <w:proofErr w:type="gramStart"/>
      <w:r w:rsidRPr="00B96C95">
        <w:rPr>
          <w:rFonts w:ascii="Arial" w:eastAsia="Times New Roman" w:hAnsi="Arial" w:cs="Arial"/>
          <w:b/>
          <w:bCs/>
          <w:sz w:val="27"/>
          <w:szCs w:val="27"/>
        </w:rPr>
        <w:t>people,</w:t>
      </w:r>
      <w:proofErr w:type="gramEnd"/>
      <w:r w:rsidRPr="00B96C95">
        <w:rPr>
          <w:rFonts w:ascii="Arial" w:eastAsia="Times New Roman" w:hAnsi="Arial" w:cs="Arial"/>
          <w:b/>
          <w:bCs/>
          <w:sz w:val="27"/>
          <w:szCs w:val="27"/>
        </w:rPr>
        <w:t xml:space="preserve"> “Remember this day in which you went out from Egypt, from the house of slavery; for by a powerful hand the Lord brought you out from this place. And nothing leavened shall be eaten. </w:t>
      </w:r>
      <w:r w:rsidRPr="00B96C95">
        <w:rPr>
          <w:rFonts w:ascii="Arial" w:eastAsia="Times New Roman" w:hAnsi="Arial" w:cs="Arial"/>
          <w:b/>
          <w:bCs/>
          <w:sz w:val="20"/>
          <w:szCs w:val="20"/>
          <w:vertAlign w:val="superscript"/>
        </w:rPr>
        <w:t>4 </w:t>
      </w:r>
      <w:r w:rsidRPr="00B96C95">
        <w:rPr>
          <w:rFonts w:ascii="Arial" w:eastAsia="Times New Roman" w:hAnsi="Arial" w:cs="Arial"/>
          <w:b/>
          <w:bCs/>
          <w:sz w:val="27"/>
          <w:szCs w:val="27"/>
        </w:rPr>
        <w:t>On this day in the month of Abib, you are about to go forth. </w:t>
      </w:r>
      <w:r w:rsidRPr="00B96C95">
        <w:rPr>
          <w:rFonts w:ascii="Arial" w:eastAsia="Times New Roman" w:hAnsi="Arial" w:cs="Arial"/>
          <w:b/>
          <w:bCs/>
          <w:sz w:val="20"/>
          <w:szCs w:val="20"/>
          <w:vertAlign w:val="superscript"/>
        </w:rPr>
        <w:t>5 </w:t>
      </w:r>
      <w:r w:rsidRPr="00B96C95">
        <w:rPr>
          <w:rFonts w:ascii="Arial" w:eastAsia="Times New Roman" w:hAnsi="Arial" w:cs="Arial"/>
          <w:b/>
          <w:bCs/>
          <w:sz w:val="27"/>
          <w:szCs w:val="27"/>
        </w:rPr>
        <w:t xml:space="preserve">It shall be when the Lord brings you to the land of the Canaanite, the Hittite, the Amorite, the </w:t>
      </w:r>
      <w:proofErr w:type="spellStart"/>
      <w:r w:rsidRPr="00B96C95">
        <w:rPr>
          <w:rFonts w:ascii="Arial" w:eastAsia="Times New Roman" w:hAnsi="Arial" w:cs="Arial"/>
          <w:b/>
          <w:bCs/>
          <w:sz w:val="27"/>
          <w:szCs w:val="27"/>
        </w:rPr>
        <w:t>Hivite</w:t>
      </w:r>
      <w:proofErr w:type="spellEnd"/>
      <w:r w:rsidRPr="00B96C95">
        <w:rPr>
          <w:rFonts w:ascii="Arial" w:eastAsia="Times New Roman" w:hAnsi="Arial" w:cs="Arial"/>
          <w:b/>
          <w:bCs/>
          <w:sz w:val="27"/>
          <w:szCs w:val="27"/>
        </w:rPr>
        <w:t xml:space="preserve"> and the </w:t>
      </w:r>
      <w:proofErr w:type="spellStart"/>
      <w:r w:rsidRPr="00B96C95">
        <w:rPr>
          <w:rFonts w:ascii="Arial" w:eastAsia="Times New Roman" w:hAnsi="Arial" w:cs="Arial"/>
          <w:b/>
          <w:bCs/>
          <w:sz w:val="27"/>
          <w:szCs w:val="27"/>
        </w:rPr>
        <w:t>Jebusite</w:t>
      </w:r>
      <w:proofErr w:type="spellEnd"/>
      <w:r w:rsidRPr="00B96C95">
        <w:rPr>
          <w:rFonts w:ascii="Arial" w:eastAsia="Times New Roman" w:hAnsi="Arial" w:cs="Arial"/>
          <w:b/>
          <w:bCs/>
          <w:sz w:val="27"/>
          <w:szCs w:val="27"/>
        </w:rPr>
        <w:t xml:space="preserve">, which He swore to your </w:t>
      </w:r>
      <w:r w:rsidRPr="00B96C95">
        <w:rPr>
          <w:rFonts w:ascii="Arial" w:eastAsia="Times New Roman" w:hAnsi="Arial" w:cs="Arial"/>
          <w:b/>
          <w:bCs/>
          <w:sz w:val="27"/>
          <w:szCs w:val="27"/>
        </w:rPr>
        <w:lastRenderedPageBreak/>
        <w:t>fathers to give you, a land flowing with milk and honey, that you shall observe this rite in this month. </w:t>
      </w:r>
      <w:r w:rsidRPr="00B96C95">
        <w:rPr>
          <w:rFonts w:ascii="Arial" w:eastAsia="Times New Roman" w:hAnsi="Arial" w:cs="Arial"/>
          <w:b/>
          <w:bCs/>
          <w:sz w:val="20"/>
          <w:szCs w:val="20"/>
          <w:vertAlign w:val="superscript"/>
        </w:rPr>
        <w:t>6 </w:t>
      </w:r>
      <w:r w:rsidRPr="00B96C95">
        <w:rPr>
          <w:rFonts w:ascii="Arial" w:eastAsia="Times New Roman" w:hAnsi="Arial" w:cs="Arial"/>
          <w:b/>
          <w:bCs/>
          <w:sz w:val="27"/>
          <w:szCs w:val="27"/>
        </w:rPr>
        <w:t>For seven days you shall eat unleavened bread, and on the seventh day there shall be a feast to the Lord. </w:t>
      </w:r>
      <w:proofErr w:type="gramStart"/>
      <w:r w:rsidRPr="00B96C95">
        <w:rPr>
          <w:rFonts w:ascii="Arial" w:eastAsia="Times New Roman" w:hAnsi="Arial" w:cs="Arial"/>
          <w:b/>
          <w:bCs/>
          <w:sz w:val="20"/>
          <w:szCs w:val="20"/>
          <w:vertAlign w:val="superscript"/>
        </w:rPr>
        <w:t>7 </w:t>
      </w:r>
      <w:r w:rsidRPr="00B96C95">
        <w:rPr>
          <w:rFonts w:ascii="Arial" w:eastAsia="Times New Roman" w:hAnsi="Arial" w:cs="Arial"/>
          <w:b/>
          <w:bCs/>
          <w:sz w:val="27"/>
          <w:szCs w:val="27"/>
        </w:rPr>
        <w:t>Unleavened bread</w:t>
      </w:r>
      <w:proofErr w:type="gramEnd"/>
      <w:r w:rsidRPr="00B96C95">
        <w:rPr>
          <w:rFonts w:ascii="Arial" w:eastAsia="Times New Roman" w:hAnsi="Arial" w:cs="Arial"/>
          <w:b/>
          <w:bCs/>
          <w:sz w:val="27"/>
          <w:szCs w:val="27"/>
        </w:rPr>
        <w:t xml:space="preserve"> shall be eaten throughout the seven days; and nothing leavened shall be seen among you, nor shall any leaven be seen among you in all your borders. </w:t>
      </w:r>
      <w:r w:rsidRPr="00B96C95">
        <w:rPr>
          <w:rFonts w:ascii="Arial" w:eastAsia="Times New Roman" w:hAnsi="Arial" w:cs="Arial"/>
          <w:b/>
          <w:bCs/>
          <w:sz w:val="20"/>
          <w:szCs w:val="20"/>
          <w:vertAlign w:val="superscript"/>
        </w:rPr>
        <w:t>8 </w:t>
      </w:r>
      <w:r w:rsidRPr="00B96C95">
        <w:rPr>
          <w:rFonts w:ascii="Arial" w:eastAsia="Times New Roman" w:hAnsi="Arial" w:cs="Arial"/>
          <w:b/>
          <w:bCs/>
          <w:sz w:val="27"/>
          <w:szCs w:val="27"/>
        </w:rPr>
        <w:t>You shall tell your son on that day, saying, ‘It is because of what the Lord did for me when I came out of Egypt.’ </w:t>
      </w:r>
      <w:r w:rsidRPr="00B96C95">
        <w:rPr>
          <w:rFonts w:ascii="Arial" w:eastAsia="Times New Roman" w:hAnsi="Arial" w:cs="Arial"/>
          <w:b/>
          <w:bCs/>
          <w:sz w:val="20"/>
          <w:szCs w:val="20"/>
          <w:vertAlign w:val="superscript"/>
        </w:rPr>
        <w:t>9 </w:t>
      </w:r>
      <w:r w:rsidRPr="00B96C95">
        <w:rPr>
          <w:rFonts w:ascii="Arial" w:eastAsia="Times New Roman" w:hAnsi="Arial" w:cs="Arial"/>
          <w:b/>
          <w:bCs/>
          <w:sz w:val="27"/>
          <w:szCs w:val="27"/>
        </w:rPr>
        <w:t>And it shall serve as a sign to you on your hand, and as a reminder on your forehead, that the law of the Lord may be in your mouth; for with a powerful hand the Lord brought you out of Egypt.</w:t>
      </w:r>
      <w:r w:rsidRPr="00B96C95">
        <w:rPr>
          <w:rFonts w:ascii="Arial" w:eastAsia="Times New Roman" w:hAnsi="Arial" w:cs="Arial"/>
          <w:b/>
          <w:bCs/>
          <w:sz w:val="20"/>
          <w:szCs w:val="20"/>
          <w:vertAlign w:val="superscript"/>
        </w:rPr>
        <w:t>10 </w:t>
      </w:r>
      <w:r w:rsidRPr="00B96C95">
        <w:rPr>
          <w:rFonts w:ascii="Arial" w:eastAsia="Times New Roman" w:hAnsi="Arial" w:cs="Arial"/>
          <w:b/>
          <w:bCs/>
          <w:sz w:val="27"/>
          <w:szCs w:val="27"/>
        </w:rPr>
        <w:t>Therefore, you shall keep this ordinance at its appointed time from year to year.</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5"/>
    <w:rsid w:val="003040F2"/>
    <w:rsid w:val="00B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C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96C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C95"/>
    <w:rPr>
      <w:i/>
      <w:iCs/>
    </w:rPr>
  </w:style>
  <w:style w:type="paragraph" w:styleId="NormalWeb">
    <w:name w:val="Normal (Web)"/>
    <w:basedOn w:val="Normal"/>
    <w:uiPriority w:val="99"/>
    <w:semiHidden/>
    <w:unhideWhenUsed/>
    <w:rsid w:val="00B96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C95"/>
    <w:rPr>
      <w:color w:val="0000FF"/>
      <w:u w:val="single"/>
    </w:rPr>
  </w:style>
  <w:style w:type="character" w:styleId="Strong">
    <w:name w:val="Strong"/>
    <w:basedOn w:val="DefaultParagraphFont"/>
    <w:uiPriority w:val="22"/>
    <w:qFormat/>
    <w:rsid w:val="00B96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C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96C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C95"/>
    <w:rPr>
      <w:i/>
      <w:iCs/>
    </w:rPr>
  </w:style>
  <w:style w:type="paragraph" w:styleId="NormalWeb">
    <w:name w:val="Normal (Web)"/>
    <w:basedOn w:val="Normal"/>
    <w:uiPriority w:val="99"/>
    <w:semiHidden/>
    <w:unhideWhenUsed/>
    <w:rsid w:val="00B96C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C95"/>
    <w:rPr>
      <w:color w:val="0000FF"/>
      <w:u w:val="single"/>
    </w:rPr>
  </w:style>
  <w:style w:type="character" w:styleId="Strong">
    <w:name w:val="Strong"/>
    <w:basedOn w:val="DefaultParagraphFont"/>
    <w:uiPriority w:val="22"/>
    <w:qFormat/>
    <w:rsid w:val="00B9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68576">
      <w:bodyDiv w:val="1"/>
      <w:marLeft w:val="0"/>
      <w:marRight w:val="0"/>
      <w:marTop w:val="0"/>
      <w:marBottom w:val="0"/>
      <w:divBdr>
        <w:top w:val="none" w:sz="0" w:space="0" w:color="auto"/>
        <w:left w:val="none" w:sz="0" w:space="0" w:color="auto"/>
        <w:bottom w:val="none" w:sz="0" w:space="0" w:color="auto"/>
        <w:right w:val="none" w:sz="0" w:space="0" w:color="auto"/>
      </w:divBdr>
      <w:divsChild>
        <w:div w:id="187499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22.1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3&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2.24&amp;t=NASB95" TargetMode="External"/><Relationship Id="rId11" Type="http://schemas.openxmlformats.org/officeDocument/2006/relationships/fontTable" Target="fontTable.xml"/><Relationship Id="rId5" Type="http://schemas.openxmlformats.org/officeDocument/2006/relationships/hyperlink" Target="https://thebiblesays.com/commentary/exod/exod-13/exodus-133-10/" TargetMode="External"/><Relationship Id="rId10" Type="http://schemas.openxmlformats.org/officeDocument/2006/relationships/hyperlink" Target="https://www.blueletterbible.org/search/preSearch.cfm?Criteria=Mark+14.12-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Corinthians+11.24f&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2022-06-25T07:34:00Z</dcterms:created>
  <dcterms:modified xsi:type="dcterms:W3CDTF">2022-06-25T07:35:00Z</dcterms:modified>
</cp:coreProperties>
</file>