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85" w:rsidRPr="00383785" w:rsidRDefault="00383785" w:rsidP="00383785">
      <w:pPr>
        <w:spacing w:after="100" w:afterAutospacing="1" w:line="240" w:lineRule="auto"/>
        <w:jc w:val="center"/>
        <w:outlineLvl w:val="0"/>
        <w:rPr>
          <w:rFonts w:ascii="Times New Roman" w:eastAsia="Times New Roman" w:hAnsi="Times New Roman" w:cs="Times New Roman"/>
          <w:b/>
          <w:bCs/>
          <w:kern w:val="36"/>
          <w:sz w:val="48"/>
          <w:szCs w:val="48"/>
        </w:rPr>
      </w:pPr>
      <w:r w:rsidRPr="00383785">
        <w:rPr>
          <w:rFonts w:ascii="Times New Roman" w:eastAsia="Times New Roman" w:hAnsi="Times New Roman" w:cs="Times New Roman"/>
          <w:b/>
          <w:bCs/>
          <w:kern w:val="36"/>
          <w:sz w:val="48"/>
          <w:szCs w:val="48"/>
        </w:rPr>
        <w:t>Exodus 15:19-21</w:t>
      </w:r>
    </w:p>
    <w:p w:rsidR="00383785" w:rsidRDefault="00383785" w:rsidP="0038378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https://thebiblesays.com/commentary/exod/exod-15/exodus-1519-21/</w:t>
        </w:r>
      </w:hyperlink>
    </w:p>
    <w:p w:rsidR="00383785" w:rsidRPr="00383785" w:rsidRDefault="00383785" w:rsidP="00383785">
      <w:pPr>
        <w:shd w:val="clear" w:color="auto" w:fill="FFFFFF"/>
        <w:spacing w:before="450" w:after="100" w:afterAutospacing="1" w:line="240" w:lineRule="auto"/>
        <w:jc w:val="center"/>
        <w:rPr>
          <w:rFonts w:ascii="Arial" w:eastAsia="Times New Roman" w:hAnsi="Arial" w:cs="Arial"/>
          <w:sz w:val="27"/>
          <w:szCs w:val="27"/>
        </w:rPr>
      </w:pPr>
      <w:r w:rsidRPr="00383785">
        <w:rPr>
          <w:rFonts w:ascii="Arial" w:eastAsia="Times New Roman" w:hAnsi="Arial" w:cs="Arial"/>
          <w:i/>
          <w:iCs/>
          <w:sz w:val="27"/>
          <w:szCs w:val="27"/>
        </w:rPr>
        <w:t>The song that was sung by the men in verses 1 – 18 is followed by a reminder of the reason for the song (v. 19) and the celebration by Miriam and the women (vv. 20-21).</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t>Verse 19 seems out of place at first glance. It is, however, a fitting interlude between the song sung by Moses and the men of Israel and the song and celebration by Miriam and the women of Israel. The reason they celebrated was that </w:t>
      </w:r>
      <w:r w:rsidRPr="00383785">
        <w:rPr>
          <w:rFonts w:ascii="Arial" w:eastAsia="Times New Roman" w:hAnsi="Arial" w:cs="Arial"/>
          <w:i/>
          <w:iCs/>
          <w:sz w:val="27"/>
          <w:szCs w:val="27"/>
        </w:rPr>
        <w:t>the horses of Pharaoh with his chariots and his horsemen went into the sea </w:t>
      </w:r>
      <w:r w:rsidRPr="00383785">
        <w:rPr>
          <w:rFonts w:ascii="Arial" w:eastAsia="Times New Roman" w:hAnsi="Arial" w:cs="Arial"/>
          <w:sz w:val="27"/>
          <w:szCs w:val="27"/>
        </w:rPr>
        <w:t>in pursuit of the Israelites to punish them and bring them back into slavery. But</w:t>
      </w:r>
      <w:r w:rsidRPr="00383785">
        <w:rPr>
          <w:rFonts w:ascii="Arial" w:eastAsia="Times New Roman" w:hAnsi="Arial" w:cs="Arial"/>
          <w:i/>
          <w:iCs/>
          <w:sz w:val="27"/>
          <w:szCs w:val="27"/>
        </w:rPr>
        <w:t> the Lord brought back the waters of the sea on them</w:t>
      </w:r>
      <w:r w:rsidRPr="00383785">
        <w:rPr>
          <w:rFonts w:ascii="Arial" w:eastAsia="Times New Roman" w:hAnsi="Arial" w:cs="Arial"/>
          <w:sz w:val="27"/>
          <w:szCs w:val="27"/>
        </w:rPr>
        <w:t>, resulting in their deaths by drowning.</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t>In stark contrast to what the Egyptian army had just experienced, </w:t>
      </w:r>
      <w:r w:rsidRPr="00383785">
        <w:rPr>
          <w:rFonts w:ascii="Arial" w:eastAsia="Times New Roman" w:hAnsi="Arial" w:cs="Arial"/>
          <w:i/>
          <w:iCs/>
          <w:sz w:val="27"/>
          <w:szCs w:val="27"/>
        </w:rPr>
        <w:t>the sons of Israel walked on dry land through the midst of the sea</w:t>
      </w:r>
      <w:r w:rsidRPr="00383785">
        <w:rPr>
          <w:rFonts w:ascii="Arial" w:eastAsia="Times New Roman" w:hAnsi="Arial" w:cs="Arial"/>
          <w:sz w:val="27"/>
          <w:szCs w:val="27"/>
        </w:rPr>
        <w:t>. The fact that they “walked on dry land” was important because it meant that they crossed the Red Sea as fast as possible, not hindered by muddy ground. It also showed that the LORD’s deliverance was a sovereign act of manipulating nature and was truly miraculous.</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t>Like the men of Israel, the women joined in the celebration of the LORD’s victory. The women were led by </w:t>
      </w:r>
      <w:r w:rsidRPr="00383785">
        <w:rPr>
          <w:rFonts w:ascii="Arial" w:eastAsia="Times New Roman" w:hAnsi="Arial" w:cs="Arial"/>
          <w:i/>
          <w:iCs/>
          <w:sz w:val="27"/>
          <w:szCs w:val="27"/>
        </w:rPr>
        <w:t>Miriam the prophetess</w:t>
      </w:r>
      <w:r w:rsidRPr="00383785">
        <w:rPr>
          <w:rFonts w:ascii="Arial" w:eastAsia="Times New Roman" w:hAnsi="Arial" w:cs="Arial"/>
          <w:sz w:val="27"/>
          <w:szCs w:val="27"/>
        </w:rPr>
        <w:t>. Miriam is the first woman in Scripture to be called a “prophetess.” This suggests that she had a significant role both in the leadership and the worship of Israel. There were other women called “prophetess” in the Bible. Deborah (</w:t>
      </w:r>
      <w:hyperlink r:id="rId6" w:tgtFrame="BLB_NW" w:history="1">
        <w:r w:rsidRPr="00383785">
          <w:rPr>
            <w:rFonts w:ascii="Arial" w:eastAsia="Times New Roman" w:hAnsi="Arial" w:cs="Arial"/>
            <w:color w:val="525DDC"/>
            <w:sz w:val="27"/>
            <w:szCs w:val="27"/>
          </w:rPr>
          <w:t>Judges 4:4</w:t>
        </w:r>
      </w:hyperlink>
      <w:r w:rsidRPr="00383785">
        <w:rPr>
          <w:rFonts w:ascii="Arial" w:eastAsia="Times New Roman" w:hAnsi="Arial" w:cs="Arial"/>
          <w:sz w:val="27"/>
          <w:szCs w:val="27"/>
        </w:rPr>
        <w:t>), Huldah (</w:t>
      </w:r>
      <w:hyperlink r:id="rId7" w:tgtFrame="BLB_NW" w:history="1">
        <w:r w:rsidRPr="00383785">
          <w:rPr>
            <w:rFonts w:ascii="Arial" w:eastAsia="Times New Roman" w:hAnsi="Arial" w:cs="Arial"/>
            <w:color w:val="525DDC"/>
            <w:sz w:val="27"/>
            <w:szCs w:val="27"/>
          </w:rPr>
          <w:t>2 Kings 22:14</w:t>
        </w:r>
      </w:hyperlink>
      <w:r w:rsidRPr="00383785">
        <w:rPr>
          <w:rFonts w:ascii="Arial" w:eastAsia="Times New Roman" w:hAnsi="Arial" w:cs="Arial"/>
          <w:sz w:val="27"/>
          <w:szCs w:val="27"/>
        </w:rPr>
        <w:t>, </w:t>
      </w:r>
      <w:hyperlink r:id="rId8" w:tgtFrame="BLB_NW" w:history="1">
        <w:r w:rsidRPr="00383785">
          <w:rPr>
            <w:rFonts w:ascii="Arial" w:eastAsia="Times New Roman" w:hAnsi="Arial" w:cs="Arial"/>
            <w:color w:val="525DDC"/>
            <w:sz w:val="27"/>
            <w:szCs w:val="27"/>
          </w:rPr>
          <w:t>2 Chronicles 34:22</w:t>
        </w:r>
      </w:hyperlink>
      <w:r w:rsidRPr="00383785">
        <w:rPr>
          <w:rFonts w:ascii="Arial" w:eastAsia="Times New Roman" w:hAnsi="Arial" w:cs="Arial"/>
          <w:sz w:val="27"/>
          <w:szCs w:val="27"/>
        </w:rPr>
        <w:t xml:space="preserve">), </w:t>
      </w:r>
      <w:proofErr w:type="spellStart"/>
      <w:r w:rsidRPr="00383785">
        <w:rPr>
          <w:rFonts w:ascii="Arial" w:eastAsia="Times New Roman" w:hAnsi="Arial" w:cs="Arial"/>
          <w:sz w:val="27"/>
          <w:szCs w:val="27"/>
        </w:rPr>
        <w:t>Noahdiah</w:t>
      </w:r>
      <w:proofErr w:type="spellEnd"/>
      <w:r w:rsidRPr="00383785">
        <w:rPr>
          <w:rFonts w:ascii="Arial" w:eastAsia="Times New Roman" w:hAnsi="Arial" w:cs="Arial"/>
          <w:sz w:val="27"/>
          <w:szCs w:val="27"/>
        </w:rPr>
        <w:t xml:space="preserve"> (</w:t>
      </w:r>
      <w:hyperlink r:id="rId9" w:tgtFrame="BLB_NW" w:history="1">
        <w:r w:rsidRPr="00383785">
          <w:rPr>
            <w:rFonts w:ascii="Arial" w:eastAsia="Times New Roman" w:hAnsi="Arial" w:cs="Arial"/>
            <w:color w:val="525DDC"/>
            <w:sz w:val="27"/>
            <w:szCs w:val="27"/>
          </w:rPr>
          <w:t>Nehemiah 6:14</w:t>
        </w:r>
      </w:hyperlink>
      <w:r w:rsidRPr="00383785">
        <w:rPr>
          <w:rFonts w:ascii="Arial" w:eastAsia="Times New Roman" w:hAnsi="Arial" w:cs="Arial"/>
          <w:sz w:val="27"/>
          <w:szCs w:val="27"/>
        </w:rPr>
        <w:t>), Isaiah’s wife (</w:t>
      </w:r>
      <w:hyperlink r:id="rId10" w:tgtFrame="BLB_NW" w:history="1">
        <w:r w:rsidRPr="00383785">
          <w:rPr>
            <w:rFonts w:ascii="Arial" w:eastAsia="Times New Roman" w:hAnsi="Arial" w:cs="Arial"/>
            <w:color w:val="525DDC"/>
            <w:sz w:val="27"/>
            <w:szCs w:val="27"/>
          </w:rPr>
          <w:t>Isaiah 8:3</w:t>
        </w:r>
      </w:hyperlink>
      <w:r w:rsidRPr="00383785">
        <w:rPr>
          <w:rFonts w:ascii="Arial" w:eastAsia="Times New Roman" w:hAnsi="Arial" w:cs="Arial"/>
          <w:sz w:val="27"/>
          <w:szCs w:val="27"/>
        </w:rPr>
        <w:t>), Anna (</w:t>
      </w:r>
      <w:hyperlink r:id="rId11" w:tgtFrame="BLB_NW" w:history="1">
        <w:r w:rsidRPr="00383785">
          <w:rPr>
            <w:rFonts w:ascii="Arial" w:eastAsia="Times New Roman" w:hAnsi="Arial" w:cs="Arial"/>
            <w:color w:val="525DDC"/>
            <w:sz w:val="27"/>
            <w:szCs w:val="27"/>
          </w:rPr>
          <w:t>Luke 2:36</w:t>
        </w:r>
      </w:hyperlink>
      <w:r w:rsidRPr="00383785">
        <w:rPr>
          <w:rFonts w:ascii="Arial" w:eastAsia="Times New Roman" w:hAnsi="Arial" w:cs="Arial"/>
          <w:sz w:val="27"/>
          <w:szCs w:val="27"/>
        </w:rPr>
        <w:t>) wer</w:t>
      </w:r>
      <w:bookmarkStart w:id="0" w:name="_GoBack"/>
      <w:bookmarkEnd w:id="0"/>
      <w:r w:rsidRPr="00383785">
        <w:rPr>
          <w:rFonts w:ascii="Arial" w:eastAsia="Times New Roman" w:hAnsi="Arial" w:cs="Arial"/>
          <w:sz w:val="27"/>
          <w:szCs w:val="27"/>
        </w:rPr>
        <w:t>e called “prophetess.”</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t>Miriam is also identified as </w:t>
      </w:r>
      <w:r w:rsidRPr="00383785">
        <w:rPr>
          <w:rFonts w:ascii="Arial" w:eastAsia="Times New Roman" w:hAnsi="Arial" w:cs="Arial"/>
          <w:i/>
          <w:iCs/>
          <w:sz w:val="27"/>
          <w:szCs w:val="27"/>
        </w:rPr>
        <w:t>Aaron’s sister</w:t>
      </w:r>
      <w:r w:rsidRPr="00383785">
        <w:rPr>
          <w:rFonts w:ascii="Arial" w:eastAsia="Times New Roman" w:hAnsi="Arial" w:cs="Arial"/>
          <w:sz w:val="27"/>
          <w:szCs w:val="27"/>
        </w:rPr>
        <w:t>, which would also make her Moses’ older sister. Since Moses was around 80 years old at this time, Miriam his older sister (</w:t>
      </w:r>
      <w:hyperlink r:id="rId12" w:tgtFrame="BLB_NW" w:history="1">
        <w:r w:rsidRPr="00383785">
          <w:rPr>
            <w:rFonts w:ascii="Arial" w:eastAsia="Times New Roman" w:hAnsi="Arial" w:cs="Arial"/>
            <w:color w:val="525DDC"/>
            <w:sz w:val="27"/>
            <w:szCs w:val="27"/>
          </w:rPr>
          <w:t>Exodus 2:4</w:t>
        </w:r>
      </w:hyperlink>
      <w:r w:rsidRPr="00383785">
        <w:rPr>
          <w:rFonts w:ascii="Arial" w:eastAsia="Times New Roman" w:hAnsi="Arial" w:cs="Arial"/>
          <w:sz w:val="27"/>
          <w:szCs w:val="27"/>
        </w:rPr>
        <w:t>) could have been close to 90 years old. To participate in the song, she </w:t>
      </w:r>
      <w:r w:rsidRPr="00383785">
        <w:rPr>
          <w:rFonts w:ascii="Arial" w:eastAsia="Times New Roman" w:hAnsi="Arial" w:cs="Arial"/>
          <w:i/>
          <w:iCs/>
          <w:sz w:val="27"/>
          <w:szCs w:val="27"/>
        </w:rPr>
        <w:t>took the </w:t>
      </w:r>
      <w:proofErr w:type="spellStart"/>
      <w:r w:rsidRPr="00383785">
        <w:rPr>
          <w:rFonts w:ascii="Arial" w:eastAsia="Times New Roman" w:hAnsi="Arial" w:cs="Arial"/>
          <w:i/>
          <w:iCs/>
          <w:sz w:val="27"/>
          <w:szCs w:val="27"/>
        </w:rPr>
        <w:t>timbrel</w:t>
      </w:r>
      <w:proofErr w:type="spellEnd"/>
      <w:r w:rsidRPr="00383785">
        <w:rPr>
          <w:rFonts w:ascii="Arial" w:eastAsia="Times New Roman" w:hAnsi="Arial" w:cs="Arial"/>
          <w:i/>
          <w:iCs/>
          <w:sz w:val="27"/>
          <w:szCs w:val="27"/>
        </w:rPr>
        <w:t xml:space="preserve"> in her hand</w:t>
      </w:r>
      <w:r w:rsidRPr="00383785">
        <w:rPr>
          <w:rFonts w:ascii="Arial" w:eastAsia="Times New Roman" w:hAnsi="Arial" w:cs="Arial"/>
          <w:sz w:val="27"/>
          <w:szCs w:val="27"/>
        </w:rPr>
        <w:t>. A “</w:t>
      </w:r>
      <w:proofErr w:type="spellStart"/>
      <w:r w:rsidRPr="00383785">
        <w:rPr>
          <w:rFonts w:ascii="Arial" w:eastAsia="Times New Roman" w:hAnsi="Arial" w:cs="Arial"/>
          <w:sz w:val="27"/>
          <w:szCs w:val="27"/>
        </w:rPr>
        <w:t>timbrel</w:t>
      </w:r>
      <w:proofErr w:type="spellEnd"/>
      <w:r w:rsidRPr="00383785">
        <w:rPr>
          <w:rFonts w:ascii="Arial" w:eastAsia="Times New Roman" w:hAnsi="Arial" w:cs="Arial"/>
          <w:sz w:val="27"/>
          <w:szCs w:val="27"/>
        </w:rPr>
        <w:t>” was a musical instrument similar to a tambourine. Miriam apparently led the procession of women because </w:t>
      </w:r>
      <w:r w:rsidRPr="00383785">
        <w:rPr>
          <w:rFonts w:ascii="Arial" w:eastAsia="Times New Roman" w:hAnsi="Arial" w:cs="Arial"/>
          <w:i/>
          <w:iCs/>
          <w:sz w:val="27"/>
          <w:szCs w:val="27"/>
        </w:rPr>
        <w:t xml:space="preserve">all the women went out after her with </w:t>
      </w:r>
      <w:proofErr w:type="spellStart"/>
      <w:r w:rsidRPr="00383785">
        <w:rPr>
          <w:rFonts w:ascii="Arial" w:eastAsia="Times New Roman" w:hAnsi="Arial" w:cs="Arial"/>
          <w:i/>
          <w:iCs/>
          <w:sz w:val="27"/>
          <w:szCs w:val="27"/>
        </w:rPr>
        <w:t>timbrels</w:t>
      </w:r>
      <w:proofErr w:type="spellEnd"/>
      <w:r w:rsidRPr="00383785">
        <w:rPr>
          <w:rFonts w:ascii="Arial" w:eastAsia="Times New Roman" w:hAnsi="Arial" w:cs="Arial"/>
          <w:i/>
          <w:iCs/>
          <w:sz w:val="27"/>
          <w:szCs w:val="27"/>
        </w:rPr>
        <w:t xml:space="preserve"> and with dancing</w:t>
      </w:r>
      <w:r w:rsidRPr="00383785">
        <w:rPr>
          <w:rFonts w:ascii="Arial" w:eastAsia="Times New Roman" w:hAnsi="Arial" w:cs="Arial"/>
          <w:sz w:val="27"/>
          <w:szCs w:val="27"/>
        </w:rPr>
        <w:t>.</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lastRenderedPageBreak/>
        <w:t xml:space="preserve">She also led them in the singing which accompanied the playing of the </w:t>
      </w:r>
      <w:proofErr w:type="spellStart"/>
      <w:r w:rsidRPr="00383785">
        <w:rPr>
          <w:rFonts w:ascii="Arial" w:eastAsia="Times New Roman" w:hAnsi="Arial" w:cs="Arial"/>
          <w:sz w:val="27"/>
          <w:szCs w:val="27"/>
        </w:rPr>
        <w:t>timbrel</w:t>
      </w:r>
      <w:proofErr w:type="spellEnd"/>
      <w:r w:rsidRPr="00383785">
        <w:rPr>
          <w:rFonts w:ascii="Arial" w:eastAsia="Times New Roman" w:hAnsi="Arial" w:cs="Arial"/>
          <w:sz w:val="27"/>
          <w:szCs w:val="27"/>
        </w:rPr>
        <w:t xml:space="preserve"> and the dancing Along with the singing and the dancing, </w:t>
      </w:r>
      <w:r w:rsidRPr="00383785">
        <w:rPr>
          <w:rFonts w:ascii="Arial" w:eastAsia="Times New Roman" w:hAnsi="Arial" w:cs="Arial"/>
          <w:i/>
          <w:iCs/>
          <w:sz w:val="27"/>
          <w:szCs w:val="27"/>
        </w:rPr>
        <w:t>Miriam answered them</w:t>
      </w:r>
      <w:r w:rsidRPr="00383785">
        <w:rPr>
          <w:rFonts w:ascii="Arial" w:eastAsia="Times New Roman" w:hAnsi="Arial" w:cs="Arial"/>
          <w:sz w:val="27"/>
          <w:szCs w:val="27"/>
        </w:rPr>
        <w:t>. The word “answered” implies that the women sang to “them,” i.e. the men and what they were singing.</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sz w:val="27"/>
          <w:szCs w:val="27"/>
        </w:rPr>
        <w:t>The lyrics contain both descriptive and declarative praise. The first line is the descriptive praise. After the resolve to </w:t>
      </w:r>
      <w:r w:rsidRPr="00383785">
        <w:rPr>
          <w:rFonts w:ascii="Arial" w:eastAsia="Times New Roman" w:hAnsi="Arial" w:cs="Arial"/>
          <w:i/>
          <w:iCs/>
          <w:sz w:val="27"/>
          <w:szCs w:val="27"/>
        </w:rPr>
        <w:t>sing to the Lord</w:t>
      </w:r>
      <w:r w:rsidRPr="00383785">
        <w:rPr>
          <w:rFonts w:ascii="Arial" w:eastAsia="Times New Roman" w:hAnsi="Arial" w:cs="Arial"/>
          <w:sz w:val="27"/>
          <w:szCs w:val="27"/>
        </w:rPr>
        <w:t>, the song declared that </w:t>
      </w:r>
      <w:r w:rsidRPr="00383785">
        <w:rPr>
          <w:rFonts w:ascii="Arial" w:eastAsia="Times New Roman" w:hAnsi="Arial" w:cs="Arial"/>
          <w:i/>
          <w:iCs/>
          <w:sz w:val="27"/>
          <w:szCs w:val="27"/>
        </w:rPr>
        <w:t>He is highly exalted</w:t>
      </w:r>
      <w:r w:rsidRPr="00383785">
        <w:rPr>
          <w:rFonts w:ascii="Arial" w:eastAsia="Times New Roman" w:hAnsi="Arial" w:cs="Arial"/>
          <w:sz w:val="27"/>
          <w:szCs w:val="27"/>
        </w:rPr>
        <w:t>. The phrase is exactly the same intensive expression seen in verse 2 and means that the LORD is “gloriously glorious.” The declarative praise described what the LORD has done – </w:t>
      </w:r>
      <w:r w:rsidRPr="00383785">
        <w:rPr>
          <w:rFonts w:ascii="Arial" w:eastAsia="Times New Roman" w:hAnsi="Arial" w:cs="Arial"/>
          <w:i/>
          <w:iCs/>
          <w:sz w:val="27"/>
          <w:szCs w:val="27"/>
        </w:rPr>
        <w:t>the horse and his rider He has hurled into the sea</w:t>
      </w:r>
      <w:r w:rsidRPr="00383785">
        <w:rPr>
          <w:rFonts w:ascii="Arial" w:eastAsia="Times New Roman" w:hAnsi="Arial" w:cs="Arial"/>
          <w:sz w:val="27"/>
          <w:szCs w:val="27"/>
        </w:rPr>
        <w:t>. This is almost identical to what is in verse 1 and has identical meaning.</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b/>
          <w:bCs/>
          <w:sz w:val="27"/>
          <w:szCs w:val="27"/>
        </w:rPr>
        <w:t>Biblical Text</w:t>
      </w:r>
      <w:r>
        <w:rPr>
          <w:rFonts w:ascii="Arial" w:eastAsia="Times New Roman" w:hAnsi="Arial" w:cs="Arial"/>
          <w:b/>
          <w:bCs/>
          <w:sz w:val="27"/>
          <w:szCs w:val="27"/>
        </w:rPr>
        <w:t>:</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b/>
          <w:bCs/>
          <w:sz w:val="20"/>
          <w:szCs w:val="20"/>
          <w:vertAlign w:val="superscript"/>
        </w:rPr>
        <w:t>19 </w:t>
      </w:r>
      <w:r w:rsidRPr="00383785">
        <w:rPr>
          <w:rFonts w:ascii="Arial" w:eastAsia="Times New Roman" w:hAnsi="Arial" w:cs="Arial"/>
          <w:b/>
          <w:bCs/>
          <w:sz w:val="27"/>
          <w:szCs w:val="27"/>
        </w:rPr>
        <w:t>For the horses of Pharaoh with his chariots and his horsemen went into the sea, and the Lord brought back the waters of the sea on them, but the sons of Israel walked on dry land through the midst of the sea.</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b/>
          <w:bCs/>
          <w:sz w:val="20"/>
          <w:szCs w:val="20"/>
          <w:vertAlign w:val="superscript"/>
        </w:rPr>
        <w:t>20 </w:t>
      </w:r>
      <w:r w:rsidRPr="00383785">
        <w:rPr>
          <w:rFonts w:ascii="Arial" w:eastAsia="Times New Roman" w:hAnsi="Arial" w:cs="Arial"/>
          <w:b/>
          <w:bCs/>
          <w:sz w:val="27"/>
          <w:szCs w:val="27"/>
        </w:rPr>
        <w:t>Miriam the prophetess, Aaron’s sister, took the </w:t>
      </w:r>
      <w:proofErr w:type="spellStart"/>
      <w:r w:rsidRPr="00383785">
        <w:rPr>
          <w:rFonts w:ascii="Arial" w:eastAsia="Times New Roman" w:hAnsi="Arial" w:cs="Arial"/>
          <w:b/>
          <w:bCs/>
          <w:sz w:val="27"/>
          <w:szCs w:val="27"/>
        </w:rPr>
        <w:t>timbrel</w:t>
      </w:r>
      <w:proofErr w:type="spellEnd"/>
      <w:r w:rsidRPr="00383785">
        <w:rPr>
          <w:rFonts w:ascii="Arial" w:eastAsia="Times New Roman" w:hAnsi="Arial" w:cs="Arial"/>
          <w:b/>
          <w:bCs/>
          <w:sz w:val="27"/>
          <w:szCs w:val="27"/>
        </w:rPr>
        <w:t xml:space="preserve"> in her hand, and all the women went out after her with </w:t>
      </w:r>
      <w:proofErr w:type="spellStart"/>
      <w:r w:rsidRPr="00383785">
        <w:rPr>
          <w:rFonts w:ascii="Arial" w:eastAsia="Times New Roman" w:hAnsi="Arial" w:cs="Arial"/>
          <w:b/>
          <w:bCs/>
          <w:sz w:val="27"/>
          <w:szCs w:val="27"/>
        </w:rPr>
        <w:t>timbrels</w:t>
      </w:r>
      <w:proofErr w:type="spellEnd"/>
      <w:r w:rsidRPr="00383785">
        <w:rPr>
          <w:rFonts w:ascii="Arial" w:eastAsia="Times New Roman" w:hAnsi="Arial" w:cs="Arial"/>
          <w:b/>
          <w:bCs/>
          <w:sz w:val="27"/>
          <w:szCs w:val="27"/>
        </w:rPr>
        <w:t xml:space="preserve"> and with dancing.</w:t>
      </w:r>
      <w:r w:rsidRPr="00383785">
        <w:rPr>
          <w:rFonts w:ascii="Arial" w:eastAsia="Times New Roman" w:hAnsi="Arial" w:cs="Arial"/>
          <w:b/>
          <w:bCs/>
          <w:sz w:val="20"/>
          <w:szCs w:val="20"/>
          <w:vertAlign w:val="superscript"/>
        </w:rPr>
        <w:t>21 </w:t>
      </w:r>
      <w:r w:rsidRPr="00383785">
        <w:rPr>
          <w:rFonts w:ascii="Arial" w:eastAsia="Times New Roman" w:hAnsi="Arial" w:cs="Arial"/>
          <w:b/>
          <w:bCs/>
          <w:sz w:val="27"/>
          <w:szCs w:val="27"/>
        </w:rPr>
        <w:t>Miriam answered them,</w:t>
      </w:r>
    </w:p>
    <w:p w:rsidR="00383785" w:rsidRPr="00383785" w:rsidRDefault="00383785" w:rsidP="00383785">
      <w:pPr>
        <w:shd w:val="clear" w:color="auto" w:fill="FFFFFF"/>
        <w:spacing w:after="100" w:afterAutospacing="1" w:line="240" w:lineRule="auto"/>
        <w:rPr>
          <w:rFonts w:ascii="Arial" w:eastAsia="Times New Roman" w:hAnsi="Arial" w:cs="Arial"/>
          <w:sz w:val="27"/>
          <w:szCs w:val="27"/>
        </w:rPr>
      </w:pPr>
      <w:r w:rsidRPr="00383785">
        <w:rPr>
          <w:rFonts w:ascii="Arial" w:eastAsia="Times New Roman" w:hAnsi="Arial" w:cs="Arial"/>
          <w:b/>
          <w:bCs/>
          <w:sz w:val="27"/>
          <w:szCs w:val="27"/>
        </w:rPr>
        <w:t>“Sing to the Lord, for He is highly exalted</w:t>
      </w:r>
      <w:proofErr w:type="gramStart"/>
      <w:r w:rsidRPr="00383785">
        <w:rPr>
          <w:rFonts w:ascii="Arial" w:eastAsia="Times New Roman" w:hAnsi="Arial" w:cs="Arial"/>
          <w:b/>
          <w:bCs/>
          <w:sz w:val="27"/>
          <w:szCs w:val="27"/>
        </w:rPr>
        <w:t>;</w:t>
      </w:r>
      <w:proofErr w:type="gramEnd"/>
      <w:r w:rsidRPr="00383785">
        <w:rPr>
          <w:rFonts w:ascii="Arial" w:eastAsia="Times New Roman" w:hAnsi="Arial" w:cs="Arial"/>
          <w:b/>
          <w:bCs/>
          <w:sz w:val="27"/>
          <w:szCs w:val="27"/>
        </w:rPr>
        <w:br/>
        <w:t>The horse and his rider He has hurled into the sea.”</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85"/>
    <w:rsid w:val="00383785"/>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8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785"/>
    <w:rPr>
      <w:i/>
      <w:iCs/>
    </w:rPr>
  </w:style>
  <w:style w:type="paragraph" w:styleId="NormalWeb">
    <w:name w:val="Normal (Web)"/>
    <w:basedOn w:val="Normal"/>
    <w:uiPriority w:val="99"/>
    <w:semiHidden/>
    <w:unhideWhenUsed/>
    <w:rsid w:val="00383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785"/>
    <w:rPr>
      <w:color w:val="0000FF"/>
      <w:u w:val="single"/>
    </w:rPr>
  </w:style>
  <w:style w:type="character" w:styleId="Strong">
    <w:name w:val="Strong"/>
    <w:basedOn w:val="DefaultParagraphFont"/>
    <w:uiPriority w:val="22"/>
    <w:qFormat/>
    <w:rsid w:val="00383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3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8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8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785"/>
    <w:rPr>
      <w:i/>
      <w:iCs/>
    </w:rPr>
  </w:style>
  <w:style w:type="paragraph" w:styleId="NormalWeb">
    <w:name w:val="Normal (Web)"/>
    <w:basedOn w:val="Normal"/>
    <w:uiPriority w:val="99"/>
    <w:semiHidden/>
    <w:unhideWhenUsed/>
    <w:rsid w:val="00383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785"/>
    <w:rPr>
      <w:color w:val="0000FF"/>
      <w:u w:val="single"/>
    </w:rPr>
  </w:style>
  <w:style w:type="character" w:styleId="Strong">
    <w:name w:val="Strong"/>
    <w:basedOn w:val="DefaultParagraphFont"/>
    <w:uiPriority w:val="22"/>
    <w:qFormat/>
    <w:rsid w:val="00383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2006">
      <w:bodyDiv w:val="1"/>
      <w:marLeft w:val="0"/>
      <w:marRight w:val="0"/>
      <w:marTop w:val="0"/>
      <w:marBottom w:val="0"/>
      <w:divBdr>
        <w:top w:val="none" w:sz="0" w:space="0" w:color="auto"/>
        <w:left w:val="none" w:sz="0" w:space="0" w:color="auto"/>
        <w:bottom w:val="none" w:sz="0" w:space="0" w:color="auto"/>
        <w:right w:val="none" w:sz="0" w:space="0" w:color="auto"/>
      </w:divBdr>
      <w:divsChild>
        <w:div w:id="208398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hronicles+34.22&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2Kings+22.14&amp;t=NASB95" TargetMode="External"/><Relationship Id="rId12" Type="http://schemas.openxmlformats.org/officeDocument/2006/relationships/hyperlink" Target="https://www.blueletterbible.org/search/preSearch.cfm?Criteria=Exodus+2.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udges+4.4&amp;t=NASB95" TargetMode="External"/><Relationship Id="rId11" Type="http://schemas.openxmlformats.org/officeDocument/2006/relationships/hyperlink" Target="https://www.blueletterbible.org/search/preSearch.cfm?Criteria=Luke+2.36&amp;t=NASB95" TargetMode="External"/><Relationship Id="rId5" Type="http://schemas.openxmlformats.org/officeDocument/2006/relationships/hyperlink" Target="https://thebiblesays.com/commentary/exod/exod-15/exodus-1519-21/" TargetMode="External"/><Relationship Id="rId10" Type="http://schemas.openxmlformats.org/officeDocument/2006/relationships/hyperlink" Target="https://www.blueletterbible.org/search/preSearch.cfm?Criteria=Isaiah+8.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ehemiah+6.1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2022-06-26T02:55:00Z</dcterms:created>
  <dcterms:modified xsi:type="dcterms:W3CDTF">2022-06-26T02:57:00Z</dcterms:modified>
</cp:coreProperties>
</file>