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90" w:rsidRPr="004E5190" w:rsidRDefault="004E5190" w:rsidP="004E5190">
      <w:pPr>
        <w:spacing w:after="100" w:afterAutospacing="1" w:line="240" w:lineRule="auto"/>
        <w:jc w:val="center"/>
        <w:outlineLvl w:val="0"/>
        <w:rPr>
          <w:rFonts w:ascii="Times New Roman" w:eastAsia="Times New Roman" w:hAnsi="Times New Roman" w:cs="Times New Roman"/>
          <w:b/>
          <w:bCs/>
          <w:kern w:val="36"/>
          <w:sz w:val="48"/>
          <w:szCs w:val="48"/>
        </w:rPr>
      </w:pPr>
      <w:r w:rsidRPr="004E5190">
        <w:rPr>
          <w:rFonts w:ascii="Times New Roman" w:eastAsia="Times New Roman" w:hAnsi="Times New Roman" w:cs="Times New Roman"/>
          <w:b/>
          <w:bCs/>
          <w:kern w:val="36"/>
          <w:sz w:val="48"/>
          <w:szCs w:val="48"/>
        </w:rPr>
        <w:t>Gen</w:t>
      </w:r>
      <w:bookmarkStart w:id="0" w:name="_GoBack"/>
      <w:bookmarkEnd w:id="0"/>
      <w:r w:rsidRPr="004E5190">
        <w:rPr>
          <w:rFonts w:ascii="Times New Roman" w:eastAsia="Times New Roman" w:hAnsi="Times New Roman" w:cs="Times New Roman"/>
          <w:b/>
          <w:bCs/>
          <w:kern w:val="36"/>
          <w:sz w:val="48"/>
          <w:szCs w:val="48"/>
        </w:rPr>
        <w:t>esis 20:16-18</w:t>
      </w:r>
    </w:p>
    <w:p w:rsidR="004E5190" w:rsidRDefault="004E5190" w:rsidP="004E519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https://thebiblesays.com/commentary/gen/gen-20/genesis-2016-18/</w:t>
        </w:r>
      </w:hyperlink>
    </w:p>
    <w:p w:rsidR="004E5190" w:rsidRPr="004E5190" w:rsidRDefault="004E5190" w:rsidP="004E5190">
      <w:pPr>
        <w:shd w:val="clear" w:color="auto" w:fill="FFFFFF"/>
        <w:spacing w:before="450" w:after="100" w:afterAutospacing="1" w:line="240" w:lineRule="auto"/>
        <w:jc w:val="center"/>
        <w:rPr>
          <w:rFonts w:ascii="Arial" w:eastAsia="Times New Roman" w:hAnsi="Arial" w:cs="Arial"/>
          <w:sz w:val="27"/>
          <w:szCs w:val="27"/>
        </w:rPr>
      </w:pPr>
      <w:r w:rsidRPr="004E5190">
        <w:rPr>
          <w:rFonts w:ascii="Arial" w:eastAsia="Times New Roman" w:hAnsi="Arial" w:cs="Arial"/>
          <w:i/>
          <w:iCs/>
          <w:sz w:val="27"/>
          <w:szCs w:val="27"/>
        </w:rPr>
        <w:t>Abraham prayed for the king and his household. God healed Abimelech’s wife and maids so that they could have children.</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sz w:val="27"/>
          <w:szCs w:val="27"/>
        </w:rPr>
        <w:t>Abimelech tells Sarah, </w:t>
      </w:r>
      <w:r w:rsidRPr="004E5190">
        <w:rPr>
          <w:rFonts w:ascii="Arial" w:eastAsia="Times New Roman" w:hAnsi="Arial" w:cs="Arial"/>
          <w:i/>
          <w:iCs/>
          <w:sz w:val="27"/>
          <w:szCs w:val="27"/>
        </w:rPr>
        <w:t>“I have given your brother a thousand pieces of silver.”</w:t>
      </w:r>
      <w:r w:rsidRPr="004E5190">
        <w:rPr>
          <w:rFonts w:ascii="Arial" w:eastAsia="Times New Roman" w:hAnsi="Arial" w:cs="Arial"/>
          <w:sz w:val="27"/>
          <w:szCs w:val="27"/>
        </w:rPr>
        <w:t> Notice that Abimelech calls Abraham Sarah’s brother and not her husband. A thousand pieces of silver was a large amount at that time (</w:t>
      </w:r>
      <w:hyperlink r:id="rId6" w:tgtFrame="BLB_NW" w:history="1">
        <w:r w:rsidRPr="004E5190">
          <w:rPr>
            <w:rFonts w:ascii="Arial" w:eastAsia="Times New Roman" w:hAnsi="Arial" w:cs="Arial"/>
            <w:color w:val="525DDC"/>
            <w:sz w:val="27"/>
            <w:szCs w:val="27"/>
          </w:rPr>
          <w:t>Genesis 23:15-16</w:t>
        </w:r>
      </w:hyperlink>
      <w:r w:rsidRPr="004E5190">
        <w:rPr>
          <w:rFonts w:ascii="Arial" w:eastAsia="Times New Roman" w:hAnsi="Arial" w:cs="Arial"/>
          <w:sz w:val="27"/>
          <w:szCs w:val="27"/>
        </w:rPr>
        <w:t>, </w:t>
      </w:r>
      <w:hyperlink r:id="rId7" w:tgtFrame="BLB_NW" w:history="1">
        <w:r w:rsidRPr="004E5190">
          <w:rPr>
            <w:rFonts w:ascii="Arial" w:eastAsia="Times New Roman" w:hAnsi="Arial" w:cs="Arial"/>
            <w:color w:val="525DDC"/>
            <w:sz w:val="27"/>
            <w:szCs w:val="27"/>
          </w:rPr>
          <w:t>33:1</w:t>
        </w:r>
      </w:hyperlink>
      <w:r w:rsidRPr="004E5190">
        <w:rPr>
          <w:rFonts w:ascii="Arial" w:eastAsia="Times New Roman" w:hAnsi="Arial" w:cs="Arial"/>
          <w:sz w:val="27"/>
          <w:szCs w:val="27"/>
        </w:rPr>
        <w:t>, </w:t>
      </w:r>
      <w:hyperlink r:id="rId8" w:tgtFrame="BLB_NW" w:history="1">
        <w:r w:rsidRPr="004E5190">
          <w:rPr>
            <w:rFonts w:ascii="Arial" w:eastAsia="Times New Roman" w:hAnsi="Arial" w:cs="Arial"/>
            <w:color w:val="525DDC"/>
            <w:sz w:val="27"/>
            <w:szCs w:val="27"/>
          </w:rPr>
          <w:t>37:28</w:t>
        </w:r>
      </w:hyperlink>
      <w:r w:rsidRPr="004E5190">
        <w:rPr>
          <w:rFonts w:ascii="Arial" w:eastAsia="Times New Roman" w:hAnsi="Arial" w:cs="Arial"/>
          <w:sz w:val="27"/>
          <w:szCs w:val="27"/>
        </w:rPr>
        <w:t>).</w:t>
      </w:r>
      <w:r w:rsidRPr="004E5190">
        <w:rPr>
          <w:rFonts w:ascii="Arial" w:eastAsia="Times New Roman" w:hAnsi="Arial" w:cs="Arial"/>
          <w:b/>
          <w:bCs/>
          <w:i/>
          <w:iCs/>
          <w:sz w:val="27"/>
          <w:szCs w:val="27"/>
        </w:rPr>
        <w:t> </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sz w:val="27"/>
          <w:szCs w:val="27"/>
        </w:rPr>
        <w:t>The word </w:t>
      </w:r>
      <w:r w:rsidRPr="004E5190">
        <w:rPr>
          <w:rFonts w:ascii="Arial" w:eastAsia="Times New Roman" w:hAnsi="Arial" w:cs="Arial"/>
          <w:i/>
          <w:iCs/>
          <w:sz w:val="27"/>
          <w:szCs w:val="27"/>
        </w:rPr>
        <w:t>vindication</w:t>
      </w:r>
      <w:r w:rsidRPr="004E5190">
        <w:rPr>
          <w:rFonts w:ascii="Arial" w:eastAsia="Times New Roman" w:hAnsi="Arial" w:cs="Arial"/>
          <w:sz w:val="27"/>
          <w:szCs w:val="27"/>
        </w:rPr>
        <w:t> means a covering of the eyes. It was to cover the offense and exonerate Sarah. The covering was provided by a payment for an offense against someone in order to make amends. Metaphorically, people’s eyes were covered so they could not see Sarah’s shame. By making this payment Abimelech was showing everyone that he intended no harm or wrong towards Sarah and Abraham and that his actions were well-meaning. In other words, the king was settling his debt with Abraham and Sarah. </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sz w:val="27"/>
          <w:szCs w:val="27"/>
        </w:rPr>
        <w:t>Since his offering was in good faith, no one should have a reason to criticize or discredit Sarah. In this way, she was exonerated or pardoned in the sight of others and the wrong had been made right. Her honor had been restored showing there was no sexual misconduct on her part. </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i/>
          <w:iCs/>
          <w:sz w:val="27"/>
          <w:szCs w:val="27"/>
        </w:rPr>
        <w:t>Abraham prayed to God</w:t>
      </w:r>
      <w:r w:rsidRPr="004E5190">
        <w:rPr>
          <w:rFonts w:ascii="Arial" w:eastAsia="Times New Roman" w:hAnsi="Arial" w:cs="Arial"/>
          <w:b/>
          <w:bCs/>
          <w:i/>
          <w:iCs/>
          <w:sz w:val="27"/>
          <w:szCs w:val="27"/>
        </w:rPr>
        <w:t> </w:t>
      </w:r>
      <w:r w:rsidRPr="004E5190">
        <w:rPr>
          <w:rFonts w:ascii="Arial" w:eastAsia="Times New Roman" w:hAnsi="Arial" w:cs="Arial"/>
          <w:sz w:val="27"/>
          <w:szCs w:val="27"/>
        </w:rPr>
        <w:t>to heal Abimelech and his household. The Hebrew word “</w:t>
      </w:r>
      <w:proofErr w:type="spellStart"/>
      <w:r w:rsidRPr="004E5190">
        <w:rPr>
          <w:rFonts w:ascii="Arial" w:eastAsia="Times New Roman" w:hAnsi="Arial" w:cs="Arial"/>
          <w:sz w:val="27"/>
          <w:szCs w:val="27"/>
        </w:rPr>
        <w:t>palal</w:t>
      </w:r>
      <w:proofErr w:type="spellEnd"/>
      <w:r w:rsidRPr="004E5190">
        <w:rPr>
          <w:rFonts w:ascii="Arial" w:eastAsia="Times New Roman" w:hAnsi="Arial" w:cs="Arial"/>
          <w:sz w:val="27"/>
          <w:szCs w:val="27"/>
        </w:rPr>
        <w:t>” is the most common word used to describe the general act of prayer. It means to intercede or mediate for another (</w:t>
      </w:r>
      <w:hyperlink r:id="rId9" w:tgtFrame="BLB_NW" w:history="1">
        <w:r w:rsidRPr="004E5190">
          <w:rPr>
            <w:rFonts w:ascii="Arial" w:eastAsia="Times New Roman" w:hAnsi="Arial" w:cs="Arial"/>
            <w:color w:val="525DDC"/>
            <w:sz w:val="27"/>
            <w:szCs w:val="27"/>
          </w:rPr>
          <w:t>Numbers 11:2</w:t>
        </w:r>
      </w:hyperlink>
      <w:r w:rsidRPr="004E5190">
        <w:rPr>
          <w:rFonts w:ascii="Arial" w:eastAsia="Times New Roman" w:hAnsi="Arial" w:cs="Arial"/>
          <w:sz w:val="27"/>
          <w:szCs w:val="27"/>
        </w:rPr>
        <w:t>, </w:t>
      </w:r>
      <w:hyperlink r:id="rId10" w:tgtFrame="BLB_NW" w:history="1">
        <w:r w:rsidRPr="004E5190">
          <w:rPr>
            <w:rFonts w:ascii="Arial" w:eastAsia="Times New Roman" w:hAnsi="Arial" w:cs="Arial"/>
            <w:color w:val="525DDC"/>
            <w:sz w:val="27"/>
            <w:szCs w:val="27"/>
          </w:rPr>
          <w:t>21:7</w:t>
        </w:r>
      </w:hyperlink>
      <w:r w:rsidRPr="004E5190">
        <w:rPr>
          <w:rFonts w:ascii="Arial" w:eastAsia="Times New Roman" w:hAnsi="Arial" w:cs="Arial"/>
          <w:sz w:val="27"/>
          <w:szCs w:val="27"/>
        </w:rPr>
        <w:t>; </w:t>
      </w:r>
      <w:hyperlink r:id="rId11" w:tgtFrame="BLB_NW" w:history="1">
        <w:r w:rsidRPr="004E5190">
          <w:rPr>
            <w:rFonts w:ascii="Arial" w:eastAsia="Times New Roman" w:hAnsi="Arial" w:cs="Arial"/>
            <w:color w:val="525DDC"/>
            <w:sz w:val="27"/>
            <w:szCs w:val="27"/>
          </w:rPr>
          <w:t>Deuteronomy 9:20</w:t>
        </w:r>
      </w:hyperlink>
      <w:r w:rsidRPr="004E5190">
        <w:rPr>
          <w:rFonts w:ascii="Arial" w:eastAsia="Times New Roman" w:hAnsi="Arial" w:cs="Arial"/>
          <w:sz w:val="27"/>
          <w:szCs w:val="27"/>
        </w:rPr>
        <w:t>,</w:t>
      </w:r>
      <w:hyperlink r:id="rId12" w:tgtFrame="BLB_NW" w:history="1">
        <w:r w:rsidRPr="004E5190">
          <w:rPr>
            <w:rFonts w:ascii="Arial" w:eastAsia="Times New Roman" w:hAnsi="Arial" w:cs="Arial"/>
            <w:color w:val="525DDC"/>
            <w:sz w:val="27"/>
            <w:szCs w:val="27"/>
          </w:rPr>
          <w:t>26</w:t>
        </w:r>
      </w:hyperlink>
      <w:r w:rsidRPr="004E5190">
        <w:rPr>
          <w:rFonts w:ascii="Arial" w:eastAsia="Times New Roman" w:hAnsi="Arial" w:cs="Arial"/>
          <w:sz w:val="27"/>
          <w:szCs w:val="27"/>
        </w:rPr>
        <w:t>; </w:t>
      </w:r>
      <w:hyperlink r:id="rId13" w:tgtFrame="BLB_NW" w:history="1">
        <w:r w:rsidRPr="004E5190">
          <w:rPr>
            <w:rFonts w:ascii="Arial" w:eastAsia="Times New Roman" w:hAnsi="Arial" w:cs="Arial"/>
            <w:color w:val="525DDC"/>
            <w:sz w:val="27"/>
            <w:szCs w:val="27"/>
          </w:rPr>
          <w:t>1 Samuel 7:5</w:t>
        </w:r>
      </w:hyperlink>
      <w:r w:rsidRPr="004E5190">
        <w:rPr>
          <w:rFonts w:ascii="Arial" w:eastAsia="Times New Roman" w:hAnsi="Arial" w:cs="Arial"/>
          <w:sz w:val="27"/>
          <w:szCs w:val="27"/>
        </w:rPr>
        <w:t>; </w:t>
      </w:r>
      <w:hyperlink r:id="rId14" w:tgtFrame="BLB_NW" w:history="1">
        <w:r w:rsidRPr="004E5190">
          <w:rPr>
            <w:rFonts w:ascii="Arial" w:eastAsia="Times New Roman" w:hAnsi="Arial" w:cs="Arial"/>
            <w:color w:val="525DDC"/>
            <w:sz w:val="27"/>
            <w:szCs w:val="27"/>
          </w:rPr>
          <w:t>1 Kings 13:6</w:t>
        </w:r>
      </w:hyperlink>
      <w:r w:rsidRPr="004E5190">
        <w:rPr>
          <w:rFonts w:ascii="Arial" w:eastAsia="Times New Roman" w:hAnsi="Arial" w:cs="Arial"/>
          <w:sz w:val="27"/>
          <w:szCs w:val="27"/>
        </w:rPr>
        <w:t>; </w:t>
      </w:r>
      <w:hyperlink r:id="rId15" w:tgtFrame="BLB_NW" w:history="1">
        <w:r w:rsidRPr="004E5190">
          <w:rPr>
            <w:rFonts w:ascii="Arial" w:eastAsia="Times New Roman" w:hAnsi="Arial" w:cs="Arial"/>
            <w:color w:val="525DDC"/>
            <w:sz w:val="27"/>
            <w:szCs w:val="27"/>
          </w:rPr>
          <w:t>Ezra 10:1</w:t>
        </w:r>
      </w:hyperlink>
      <w:r w:rsidRPr="004E5190">
        <w:rPr>
          <w:rFonts w:ascii="Arial" w:eastAsia="Times New Roman" w:hAnsi="Arial" w:cs="Arial"/>
          <w:sz w:val="27"/>
          <w:szCs w:val="27"/>
        </w:rPr>
        <w:t>; </w:t>
      </w:r>
      <w:hyperlink r:id="rId16" w:tgtFrame="BLB_NW" w:history="1">
        <w:r w:rsidRPr="004E5190">
          <w:rPr>
            <w:rFonts w:ascii="Arial" w:eastAsia="Times New Roman" w:hAnsi="Arial" w:cs="Arial"/>
            <w:color w:val="525DDC"/>
            <w:sz w:val="27"/>
            <w:szCs w:val="27"/>
          </w:rPr>
          <w:t>Daniel 9:4</w:t>
        </w:r>
      </w:hyperlink>
      <w:r w:rsidRPr="004E5190">
        <w:rPr>
          <w:rFonts w:ascii="Arial" w:eastAsia="Times New Roman" w:hAnsi="Arial" w:cs="Arial"/>
          <w:sz w:val="27"/>
          <w:szCs w:val="27"/>
        </w:rPr>
        <w:t>,</w:t>
      </w:r>
      <w:hyperlink r:id="rId17" w:tgtFrame="BLB_NW" w:history="1">
        <w:r w:rsidRPr="004E5190">
          <w:rPr>
            <w:rFonts w:ascii="Arial" w:eastAsia="Times New Roman" w:hAnsi="Arial" w:cs="Arial"/>
            <w:color w:val="525DDC"/>
            <w:sz w:val="27"/>
            <w:szCs w:val="27"/>
          </w:rPr>
          <w:t>20</w:t>
        </w:r>
      </w:hyperlink>
      <w:r w:rsidRPr="004E5190">
        <w:rPr>
          <w:rFonts w:ascii="Arial" w:eastAsia="Times New Roman" w:hAnsi="Arial" w:cs="Arial"/>
          <w:sz w:val="27"/>
          <w:szCs w:val="27"/>
        </w:rPr>
        <w:t>). </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sz w:val="27"/>
          <w:szCs w:val="27"/>
        </w:rPr>
        <w:t>Abraham prays for Abimelech, and </w:t>
      </w:r>
      <w:r w:rsidRPr="004E5190">
        <w:rPr>
          <w:rFonts w:ascii="Arial" w:eastAsia="Times New Roman" w:hAnsi="Arial" w:cs="Arial"/>
          <w:i/>
          <w:iCs/>
          <w:sz w:val="27"/>
          <w:szCs w:val="27"/>
        </w:rPr>
        <w:t>God healed Abimelech and his wife and his maids, so that they bore children </w:t>
      </w:r>
      <w:r w:rsidRPr="004E5190">
        <w:rPr>
          <w:rFonts w:ascii="Arial" w:eastAsia="Times New Roman" w:hAnsi="Arial" w:cs="Arial"/>
          <w:sz w:val="27"/>
          <w:szCs w:val="27"/>
        </w:rPr>
        <w:t>(verse 18). God, not Abraham, is the healer. These women had their fertility restored, </w:t>
      </w:r>
      <w:r w:rsidRPr="004E5190">
        <w:rPr>
          <w:rFonts w:ascii="Arial" w:eastAsia="Times New Roman" w:hAnsi="Arial" w:cs="Arial"/>
          <w:i/>
          <w:iCs/>
          <w:sz w:val="27"/>
          <w:szCs w:val="27"/>
        </w:rPr>
        <w:t>so that they bore children.</w:t>
      </w:r>
      <w:r w:rsidRPr="004E5190">
        <w:rPr>
          <w:rFonts w:ascii="Arial" w:eastAsia="Times New Roman" w:hAnsi="Arial" w:cs="Arial"/>
          <w:b/>
          <w:bCs/>
          <w:i/>
          <w:iCs/>
          <w:sz w:val="27"/>
          <w:szCs w:val="27"/>
        </w:rPr>
        <w:t> </w:t>
      </w:r>
      <w:r w:rsidRPr="004E5190">
        <w:rPr>
          <w:rFonts w:ascii="Arial" w:eastAsia="Times New Roman" w:hAnsi="Arial" w:cs="Arial"/>
          <w:sz w:val="27"/>
          <w:szCs w:val="27"/>
        </w:rPr>
        <w:t>Numerous children were considered a great blessing (</w:t>
      </w:r>
      <w:hyperlink r:id="rId18" w:tgtFrame="BLB_NW" w:history="1">
        <w:r w:rsidRPr="004E5190">
          <w:rPr>
            <w:rFonts w:ascii="Arial" w:eastAsia="Times New Roman" w:hAnsi="Arial" w:cs="Arial"/>
            <w:color w:val="525DDC"/>
            <w:sz w:val="27"/>
            <w:szCs w:val="27"/>
          </w:rPr>
          <w:t>Genesis 17:20</w:t>
        </w:r>
      </w:hyperlink>
      <w:r w:rsidRPr="004E5190">
        <w:rPr>
          <w:rFonts w:ascii="Arial" w:eastAsia="Times New Roman" w:hAnsi="Arial" w:cs="Arial"/>
          <w:sz w:val="27"/>
          <w:szCs w:val="27"/>
        </w:rPr>
        <w:t>, </w:t>
      </w:r>
      <w:hyperlink r:id="rId19" w:tgtFrame="BLB_NW" w:history="1">
        <w:r w:rsidRPr="004E5190">
          <w:rPr>
            <w:rFonts w:ascii="Arial" w:eastAsia="Times New Roman" w:hAnsi="Arial" w:cs="Arial"/>
            <w:color w:val="525DDC"/>
            <w:sz w:val="27"/>
            <w:szCs w:val="27"/>
          </w:rPr>
          <w:t>22:12</w:t>
        </w:r>
      </w:hyperlink>
      <w:r w:rsidRPr="004E5190">
        <w:rPr>
          <w:rFonts w:ascii="Arial" w:eastAsia="Times New Roman" w:hAnsi="Arial" w:cs="Arial"/>
          <w:sz w:val="27"/>
          <w:szCs w:val="27"/>
        </w:rPr>
        <w:t>, </w:t>
      </w:r>
      <w:hyperlink r:id="rId20" w:tgtFrame="BLB_NW" w:history="1">
        <w:r w:rsidRPr="004E5190">
          <w:rPr>
            <w:rFonts w:ascii="Arial" w:eastAsia="Times New Roman" w:hAnsi="Arial" w:cs="Arial"/>
            <w:color w:val="525DDC"/>
            <w:sz w:val="27"/>
            <w:szCs w:val="27"/>
          </w:rPr>
          <w:t>26:24</w:t>
        </w:r>
      </w:hyperlink>
      <w:r w:rsidRPr="004E5190">
        <w:rPr>
          <w:rFonts w:ascii="Arial" w:eastAsia="Times New Roman" w:hAnsi="Arial" w:cs="Arial"/>
          <w:sz w:val="27"/>
          <w:szCs w:val="27"/>
        </w:rPr>
        <w:t>, </w:t>
      </w:r>
      <w:hyperlink r:id="rId21" w:tgtFrame="BLB_NW" w:history="1">
        <w:r w:rsidRPr="004E5190">
          <w:rPr>
            <w:rFonts w:ascii="Arial" w:eastAsia="Times New Roman" w:hAnsi="Arial" w:cs="Arial"/>
            <w:color w:val="525DDC"/>
            <w:sz w:val="27"/>
            <w:szCs w:val="27"/>
          </w:rPr>
          <w:t>28:3</w:t>
        </w:r>
      </w:hyperlink>
      <w:r w:rsidRPr="004E5190">
        <w:rPr>
          <w:rFonts w:ascii="Arial" w:eastAsia="Times New Roman" w:hAnsi="Arial" w:cs="Arial"/>
          <w:sz w:val="27"/>
          <w:szCs w:val="27"/>
        </w:rPr>
        <w:t>; </w:t>
      </w:r>
      <w:hyperlink r:id="rId22" w:tgtFrame="BLB_NW" w:history="1">
        <w:r w:rsidRPr="004E5190">
          <w:rPr>
            <w:rFonts w:ascii="Arial" w:eastAsia="Times New Roman" w:hAnsi="Arial" w:cs="Arial"/>
            <w:color w:val="525DDC"/>
            <w:sz w:val="27"/>
            <w:szCs w:val="27"/>
          </w:rPr>
          <w:t>1 Samuel 2:20</w:t>
        </w:r>
      </w:hyperlink>
      <w:r w:rsidRPr="004E5190">
        <w:rPr>
          <w:rFonts w:ascii="Arial" w:eastAsia="Times New Roman" w:hAnsi="Arial" w:cs="Arial"/>
          <w:sz w:val="27"/>
          <w:szCs w:val="27"/>
        </w:rPr>
        <w:t>).</w:t>
      </w:r>
      <w:r w:rsidRPr="004E5190">
        <w:rPr>
          <w:rFonts w:ascii="Arial" w:eastAsia="Times New Roman" w:hAnsi="Arial" w:cs="Arial"/>
          <w:sz w:val="27"/>
          <w:szCs w:val="27"/>
        </w:rPr>
        <w:br/>
      </w:r>
      <w:r w:rsidRPr="004E5190">
        <w:rPr>
          <w:rFonts w:ascii="Arial" w:eastAsia="Times New Roman" w:hAnsi="Arial" w:cs="Arial"/>
          <w:i/>
          <w:iCs/>
          <w:sz w:val="27"/>
          <w:szCs w:val="27"/>
        </w:rPr>
        <w:t>The Lord had closed fast all the wombs of the household of Abimelech</w:t>
      </w:r>
      <w:r w:rsidRPr="004E5190">
        <w:rPr>
          <w:rFonts w:ascii="Arial" w:eastAsia="Times New Roman" w:hAnsi="Arial" w:cs="Arial"/>
          <w:sz w:val="27"/>
          <w:szCs w:val="27"/>
        </w:rPr>
        <w:t> because Abimelech had taken Sarah. A fruitful womb was considered a divine blessing (</w:t>
      </w:r>
      <w:hyperlink r:id="rId23" w:tgtFrame="BLB_NW" w:history="1">
        <w:r w:rsidRPr="004E5190">
          <w:rPr>
            <w:rFonts w:ascii="Arial" w:eastAsia="Times New Roman" w:hAnsi="Arial" w:cs="Arial"/>
            <w:color w:val="525DDC"/>
            <w:sz w:val="27"/>
            <w:szCs w:val="27"/>
          </w:rPr>
          <w:t>Deuteronomy 30:9</w:t>
        </w:r>
      </w:hyperlink>
      <w:r w:rsidRPr="004E5190">
        <w:rPr>
          <w:rFonts w:ascii="Arial" w:eastAsia="Times New Roman" w:hAnsi="Arial" w:cs="Arial"/>
          <w:sz w:val="27"/>
          <w:szCs w:val="27"/>
        </w:rPr>
        <w:t xml:space="preserve">). This may be the manifestation of the penalty spoken of by God as “death” by a barren </w:t>
      </w:r>
      <w:r w:rsidRPr="004E5190">
        <w:rPr>
          <w:rFonts w:ascii="Arial" w:eastAsia="Times New Roman" w:hAnsi="Arial" w:cs="Arial"/>
          <w:sz w:val="27"/>
          <w:szCs w:val="27"/>
        </w:rPr>
        <w:lastRenderedPageBreak/>
        <w:t>household (vv. 3</w:t>
      </w:r>
      <w:proofErr w:type="gramStart"/>
      <w:r w:rsidRPr="004E5190">
        <w:rPr>
          <w:rFonts w:ascii="Arial" w:eastAsia="Times New Roman" w:hAnsi="Arial" w:cs="Arial"/>
          <w:sz w:val="27"/>
          <w:szCs w:val="27"/>
        </w:rPr>
        <w:t>,7</w:t>
      </w:r>
      <w:proofErr w:type="gramEnd"/>
      <w:r w:rsidRPr="004E5190">
        <w:rPr>
          <w:rFonts w:ascii="Arial" w:eastAsia="Times New Roman" w:hAnsi="Arial" w:cs="Arial"/>
          <w:sz w:val="27"/>
          <w:szCs w:val="27"/>
        </w:rPr>
        <w:t>). Through barrenness, their tribe and inheritance would die. The next chapter describes how God opened Sarah’s womb so that she may conceive and give birth to the promised child in her old age.</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b/>
          <w:bCs/>
          <w:sz w:val="27"/>
          <w:szCs w:val="27"/>
        </w:rPr>
        <w:t>Biblical Text</w:t>
      </w:r>
      <w:r>
        <w:rPr>
          <w:rFonts w:ascii="Arial" w:eastAsia="Times New Roman" w:hAnsi="Arial" w:cs="Arial"/>
          <w:b/>
          <w:bCs/>
          <w:sz w:val="27"/>
          <w:szCs w:val="27"/>
        </w:rPr>
        <w:t>:</w:t>
      </w:r>
    </w:p>
    <w:p w:rsidR="004E5190" w:rsidRPr="004E5190" w:rsidRDefault="004E5190" w:rsidP="004E5190">
      <w:pPr>
        <w:shd w:val="clear" w:color="auto" w:fill="FFFFFF"/>
        <w:spacing w:after="100" w:afterAutospacing="1" w:line="240" w:lineRule="auto"/>
        <w:rPr>
          <w:rFonts w:ascii="Arial" w:eastAsia="Times New Roman" w:hAnsi="Arial" w:cs="Arial"/>
          <w:sz w:val="27"/>
          <w:szCs w:val="27"/>
        </w:rPr>
      </w:pPr>
      <w:r w:rsidRPr="004E5190">
        <w:rPr>
          <w:rFonts w:ascii="Arial" w:eastAsia="Times New Roman" w:hAnsi="Arial" w:cs="Arial"/>
          <w:b/>
          <w:bCs/>
          <w:sz w:val="20"/>
          <w:szCs w:val="20"/>
          <w:vertAlign w:val="superscript"/>
        </w:rPr>
        <w:t>16</w:t>
      </w:r>
      <w:r w:rsidRPr="004E5190">
        <w:rPr>
          <w:rFonts w:ascii="Arial" w:eastAsia="Times New Roman" w:hAnsi="Arial" w:cs="Arial"/>
          <w:b/>
          <w:bCs/>
          <w:sz w:val="27"/>
          <w:szCs w:val="27"/>
        </w:rPr>
        <w:t> To Sarah he said, “Behold, I have given your brother a thousand pieces of silver; behold, it is your vindication before all who are with you, and before all men you are cleared.” </w:t>
      </w:r>
      <w:r w:rsidRPr="004E5190">
        <w:rPr>
          <w:rFonts w:ascii="Arial" w:eastAsia="Times New Roman" w:hAnsi="Arial" w:cs="Arial"/>
          <w:b/>
          <w:bCs/>
          <w:sz w:val="20"/>
          <w:szCs w:val="20"/>
          <w:vertAlign w:val="superscript"/>
        </w:rPr>
        <w:t>17</w:t>
      </w:r>
      <w:r w:rsidRPr="004E5190">
        <w:rPr>
          <w:rFonts w:ascii="Arial" w:eastAsia="Times New Roman" w:hAnsi="Arial" w:cs="Arial"/>
          <w:b/>
          <w:bCs/>
          <w:sz w:val="27"/>
          <w:szCs w:val="27"/>
        </w:rPr>
        <w:t> Abraham prayed to God, and God healed Abimelech and his wife and his maids, so that they bore </w:t>
      </w:r>
      <w:r w:rsidRPr="004E5190">
        <w:rPr>
          <w:rFonts w:ascii="Arial" w:eastAsia="Times New Roman" w:hAnsi="Arial" w:cs="Arial"/>
          <w:b/>
          <w:bCs/>
          <w:i/>
          <w:iCs/>
          <w:sz w:val="27"/>
          <w:szCs w:val="27"/>
        </w:rPr>
        <w:t>children.</w:t>
      </w:r>
      <w:r w:rsidRPr="004E5190">
        <w:rPr>
          <w:rFonts w:ascii="Arial" w:eastAsia="Times New Roman" w:hAnsi="Arial" w:cs="Arial"/>
          <w:b/>
          <w:bCs/>
          <w:sz w:val="27"/>
          <w:szCs w:val="27"/>
        </w:rPr>
        <w:t> </w:t>
      </w:r>
      <w:r w:rsidRPr="004E5190">
        <w:rPr>
          <w:rFonts w:ascii="Arial" w:eastAsia="Times New Roman" w:hAnsi="Arial" w:cs="Arial"/>
          <w:b/>
          <w:bCs/>
          <w:sz w:val="20"/>
          <w:szCs w:val="20"/>
          <w:vertAlign w:val="superscript"/>
        </w:rPr>
        <w:t>18</w:t>
      </w:r>
      <w:r w:rsidRPr="004E5190">
        <w:rPr>
          <w:rFonts w:ascii="Arial" w:eastAsia="Times New Roman" w:hAnsi="Arial" w:cs="Arial"/>
          <w:b/>
          <w:bCs/>
          <w:sz w:val="27"/>
          <w:szCs w:val="27"/>
        </w:rPr>
        <w:t> For the Lord had closed fast all the wombs of the household of Abimelech because of Sarah, Abraham’s wife.</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0"/>
    <w:rsid w:val="00042CAF"/>
    <w:rsid w:val="004E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51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190"/>
    <w:rPr>
      <w:i/>
      <w:iCs/>
    </w:rPr>
  </w:style>
  <w:style w:type="paragraph" w:styleId="NormalWeb">
    <w:name w:val="Normal (Web)"/>
    <w:basedOn w:val="Normal"/>
    <w:uiPriority w:val="99"/>
    <w:semiHidden/>
    <w:unhideWhenUsed/>
    <w:rsid w:val="004E5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190"/>
    <w:rPr>
      <w:color w:val="0000FF"/>
      <w:u w:val="single"/>
    </w:rPr>
  </w:style>
  <w:style w:type="character" w:styleId="Strong">
    <w:name w:val="Strong"/>
    <w:basedOn w:val="DefaultParagraphFont"/>
    <w:uiPriority w:val="22"/>
    <w:qFormat/>
    <w:rsid w:val="004E5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51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190"/>
    <w:rPr>
      <w:i/>
      <w:iCs/>
    </w:rPr>
  </w:style>
  <w:style w:type="paragraph" w:styleId="NormalWeb">
    <w:name w:val="Normal (Web)"/>
    <w:basedOn w:val="Normal"/>
    <w:uiPriority w:val="99"/>
    <w:semiHidden/>
    <w:unhideWhenUsed/>
    <w:rsid w:val="004E5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190"/>
    <w:rPr>
      <w:color w:val="0000FF"/>
      <w:u w:val="single"/>
    </w:rPr>
  </w:style>
  <w:style w:type="character" w:styleId="Strong">
    <w:name w:val="Strong"/>
    <w:basedOn w:val="DefaultParagraphFont"/>
    <w:uiPriority w:val="22"/>
    <w:qFormat/>
    <w:rsid w:val="004E5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3874">
      <w:bodyDiv w:val="1"/>
      <w:marLeft w:val="0"/>
      <w:marRight w:val="0"/>
      <w:marTop w:val="0"/>
      <w:marBottom w:val="0"/>
      <w:divBdr>
        <w:top w:val="none" w:sz="0" w:space="0" w:color="auto"/>
        <w:left w:val="none" w:sz="0" w:space="0" w:color="auto"/>
        <w:bottom w:val="none" w:sz="0" w:space="0" w:color="auto"/>
        <w:right w:val="none" w:sz="0" w:space="0" w:color="auto"/>
      </w:divBdr>
      <w:divsChild>
        <w:div w:id="214514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7.28&amp;t=NASB95" TargetMode="External"/><Relationship Id="rId13" Type="http://schemas.openxmlformats.org/officeDocument/2006/relationships/hyperlink" Target="https://www.blueletterbible.org/search/preSearch.cfm?Criteria=1Samuel+7.5&amp;t=NASB95" TargetMode="External"/><Relationship Id="rId18" Type="http://schemas.openxmlformats.org/officeDocument/2006/relationships/hyperlink" Target="https://www.blueletterbible.org/search/preSearch.cfm?Criteria=Genesis+17.2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Genesis+28.3&amp;t=NASB95" TargetMode="External"/><Relationship Id="rId7" Type="http://schemas.openxmlformats.org/officeDocument/2006/relationships/hyperlink" Target="https://www.blueletterbible.org/search/preSearch.cfm?Criteria=Genesis+33.1&amp;t=NASB95" TargetMode="External"/><Relationship Id="rId12" Type="http://schemas.openxmlformats.org/officeDocument/2006/relationships/hyperlink" Target="https://www.blueletterbible.org/search/preSearch.cfm?Criteria=Deuteronomy+9.26&amp;t=NASB95" TargetMode="External"/><Relationship Id="rId17" Type="http://schemas.openxmlformats.org/officeDocument/2006/relationships/hyperlink" Target="https://www.blueletterbible.org/search/preSearch.cfm?Criteria=Daniel+9.20&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Daniel+9.4&amp;t=NASB95" TargetMode="External"/><Relationship Id="rId20" Type="http://schemas.openxmlformats.org/officeDocument/2006/relationships/hyperlink" Target="https://www.blueletterbible.org/search/preSearch.cfm?Criteria=Genesis+26.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3.15-16&amp;t=NASB95" TargetMode="External"/><Relationship Id="rId11" Type="http://schemas.openxmlformats.org/officeDocument/2006/relationships/hyperlink" Target="https://www.blueletterbible.org/search/preSearch.cfm?Criteria=Deuteronomy+9.20&amp;t=NASB95" TargetMode="External"/><Relationship Id="rId24" Type="http://schemas.openxmlformats.org/officeDocument/2006/relationships/fontTable" Target="fontTable.xml"/><Relationship Id="rId5" Type="http://schemas.openxmlformats.org/officeDocument/2006/relationships/hyperlink" Target="https://thebiblesays.com/commentary/gen/gen-20/genesis-2016-18/" TargetMode="External"/><Relationship Id="rId15" Type="http://schemas.openxmlformats.org/officeDocument/2006/relationships/hyperlink" Target="https://www.blueletterbible.org/search/preSearch.cfm?Criteria=Ezra+10.1&amp;t=NASB95" TargetMode="External"/><Relationship Id="rId23" Type="http://schemas.openxmlformats.org/officeDocument/2006/relationships/hyperlink" Target="https://www.blueletterbible.org/search/preSearch.cfm?Criteria=Deuteronomy+30.9&amp;t=NASB95" TargetMode="External"/><Relationship Id="rId10" Type="http://schemas.openxmlformats.org/officeDocument/2006/relationships/hyperlink" Target="https://www.blueletterbible.org/search/preSearch.cfm?Criteria=Numbers+21.7&amp;t=NASB95" TargetMode="External"/><Relationship Id="rId19" Type="http://schemas.openxmlformats.org/officeDocument/2006/relationships/hyperlink" Target="https://www.blueletterbible.org/search/preSearch.cfm?Criteria=Genesis+22.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1.2&amp;t=NASB95" TargetMode="External"/><Relationship Id="rId14" Type="http://schemas.openxmlformats.org/officeDocument/2006/relationships/hyperlink" Target="https://www.blueletterbible.org/search/preSearch.cfm?Criteria=1Kings+13.6&amp;t=NASB95" TargetMode="External"/><Relationship Id="rId22" Type="http://schemas.openxmlformats.org/officeDocument/2006/relationships/hyperlink" Target="https://www.blueletterbible.org/search/preSearch.cfm?Criteria=1Samuel+2.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2022-10-09T02:33:00Z</dcterms:created>
  <dcterms:modified xsi:type="dcterms:W3CDTF">2022-10-09T02:34:00Z</dcterms:modified>
</cp:coreProperties>
</file>