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FA" w:rsidRPr="00AA5FFA" w:rsidRDefault="00AA5FFA" w:rsidP="00AA5FFA">
      <w:pPr>
        <w:spacing w:after="100" w:afterAutospacing="1" w:line="240" w:lineRule="auto"/>
        <w:jc w:val="center"/>
        <w:outlineLvl w:val="0"/>
        <w:rPr>
          <w:rFonts w:ascii="Times New Roman" w:eastAsia="Times New Roman" w:hAnsi="Times New Roman" w:cs="Times New Roman"/>
          <w:b/>
          <w:bCs/>
          <w:kern w:val="36"/>
          <w:sz w:val="48"/>
          <w:szCs w:val="48"/>
        </w:rPr>
      </w:pPr>
      <w:r w:rsidRPr="00AA5FFA">
        <w:rPr>
          <w:rFonts w:ascii="Times New Roman" w:eastAsia="Times New Roman" w:hAnsi="Times New Roman" w:cs="Times New Roman"/>
          <w:b/>
          <w:bCs/>
          <w:kern w:val="36"/>
          <w:sz w:val="48"/>
          <w:szCs w:val="48"/>
        </w:rPr>
        <w:t>Deuteronomy 6:6-9</w:t>
      </w:r>
    </w:p>
    <w:p w:rsidR="00AA5FFA" w:rsidRDefault="00AA5FFA" w:rsidP="00AA5FFA">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https://thebiblesays.com/commentary/deut/deut-6/deuteronomy-66-9/</w:t>
        </w:r>
      </w:hyperlink>
    </w:p>
    <w:p w:rsidR="00AA5FFA" w:rsidRPr="00AA5FFA" w:rsidRDefault="00AA5FFA" w:rsidP="00AA5FFA">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AA5FFA">
        <w:rPr>
          <w:rFonts w:ascii="Arial" w:eastAsia="Times New Roman" w:hAnsi="Arial" w:cs="Arial"/>
          <w:i/>
          <w:iCs/>
          <w:sz w:val="27"/>
          <w:szCs w:val="27"/>
        </w:rPr>
        <w:t>The Israelites are commanded to constantly reflect on God’s covenantal laws, to diligently teach them to their children, and to share them to the entire community</w:t>
      </w:r>
      <w:r w:rsidRPr="00AA5FFA">
        <w:rPr>
          <w:rFonts w:ascii="Arial" w:eastAsia="Times New Roman" w:hAnsi="Arial" w:cs="Arial"/>
          <w:sz w:val="27"/>
          <w:szCs w:val="27"/>
        </w:rPr>
        <w:t>.</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In this section, Moses described the covenant law as “</w:t>
      </w:r>
      <w:r w:rsidRPr="00AA5FFA">
        <w:rPr>
          <w:rFonts w:ascii="Arial" w:eastAsia="Times New Roman" w:hAnsi="Arial" w:cs="Arial"/>
          <w:i/>
          <w:iCs/>
          <w:sz w:val="27"/>
          <w:szCs w:val="27"/>
        </w:rPr>
        <w:t>these words</w:t>
      </w:r>
      <w:r w:rsidRPr="00AA5FFA">
        <w:rPr>
          <w:rFonts w:ascii="Arial" w:eastAsia="Times New Roman" w:hAnsi="Arial" w:cs="Arial"/>
          <w:sz w:val="27"/>
          <w:szCs w:val="27"/>
        </w:rPr>
        <w:t>.” Although in its immediate context this term refers to the commandments in verses 4-5 (the commandment to love God wholeheartedly), it can also include the whole covenant text which God gave to Moses at Mount Sinai. This reading is based upon the statement “</w:t>
      </w:r>
      <w:r w:rsidRPr="00AA5FFA">
        <w:rPr>
          <w:rFonts w:ascii="Arial" w:eastAsia="Times New Roman" w:hAnsi="Arial" w:cs="Arial"/>
          <w:i/>
          <w:iCs/>
          <w:sz w:val="27"/>
          <w:szCs w:val="27"/>
        </w:rPr>
        <w:t>which I am commanding you today”</w:t>
      </w:r>
      <w:r w:rsidRPr="00AA5FFA">
        <w:rPr>
          <w:rFonts w:ascii="Arial" w:eastAsia="Times New Roman" w:hAnsi="Arial" w:cs="Arial"/>
          <w:sz w:val="27"/>
          <w:szCs w:val="27"/>
        </w:rPr>
        <w:t> which seems to suggest that Moses at least included all the words spoken up to this point. Moses then told the Israelites that </w:t>
      </w:r>
      <w:r w:rsidRPr="00AA5FFA">
        <w:rPr>
          <w:rFonts w:ascii="Arial" w:eastAsia="Times New Roman" w:hAnsi="Arial" w:cs="Arial"/>
          <w:i/>
          <w:iCs/>
          <w:sz w:val="27"/>
          <w:szCs w:val="27"/>
        </w:rPr>
        <w:t>these words</w:t>
      </w:r>
      <w:r w:rsidRPr="00AA5FFA">
        <w:rPr>
          <w:rFonts w:ascii="Arial" w:eastAsia="Times New Roman" w:hAnsi="Arial" w:cs="Arial"/>
          <w:sz w:val="27"/>
          <w:szCs w:val="27"/>
        </w:rPr>
        <w:t> “</w:t>
      </w:r>
      <w:r w:rsidRPr="00AA5FFA">
        <w:rPr>
          <w:rFonts w:ascii="Arial" w:eastAsia="Times New Roman" w:hAnsi="Arial" w:cs="Arial"/>
          <w:i/>
          <w:iCs/>
          <w:sz w:val="27"/>
          <w:szCs w:val="27"/>
        </w:rPr>
        <w:t>shall be on </w:t>
      </w:r>
      <w:r w:rsidRPr="00AA5FFA">
        <w:rPr>
          <w:rFonts w:ascii="Arial" w:eastAsia="Times New Roman" w:hAnsi="Arial" w:cs="Arial"/>
          <w:sz w:val="27"/>
          <w:szCs w:val="27"/>
        </w:rPr>
        <w:t>their</w:t>
      </w:r>
      <w:r w:rsidRPr="00AA5FFA">
        <w:rPr>
          <w:rFonts w:ascii="Arial" w:eastAsia="Times New Roman" w:hAnsi="Arial" w:cs="Arial"/>
          <w:i/>
          <w:iCs/>
          <w:sz w:val="27"/>
          <w:szCs w:val="27"/>
        </w:rPr>
        <w:t> heart.</w:t>
      </w:r>
      <w:r w:rsidRPr="00AA5FFA">
        <w:rPr>
          <w:rFonts w:ascii="Arial" w:eastAsia="Times New Roman" w:hAnsi="Arial" w:cs="Arial"/>
          <w:sz w:val="27"/>
          <w:szCs w:val="27"/>
        </w:rPr>
        <w:t>” That is, the individual Israelite needed to constantly reflect on </w:t>
      </w:r>
      <w:r w:rsidRPr="00AA5FFA">
        <w:rPr>
          <w:rFonts w:ascii="Arial" w:eastAsia="Times New Roman" w:hAnsi="Arial" w:cs="Arial"/>
          <w:i/>
          <w:iCs/>
          <w:sz w:val="27"/>
          <w:szCs w:val="27"/>
        </w:rPr>
        <w:t>these words</w:t>
      </w:r>
      <w:r w:rsidRPr="00AA5FFA">
        <w:rPr>
          <w:rFonts w:ascii="Arial" w:eastAsia="Times New Roman" w:hAnsi="Arial" w:cs="Arial"/>
          <w:sz w:val="27"/>
          <w:szCs w:val="27"/>
        </w:rPr>
        <w:t> in order to remain faithful to their Suzerain/Ruler (</w:t>
      </w:r>
      <w:hyperlink r:id="rId6" w:tgtFrame="BLB_NW" w:history="1">
        <w:r w:rsidRPr="00AA5FFA">
          <w:rPr>
            <w:rFonts w:ascii="Arial" w:eastAsia="Times New Roman" w:hAnsi="Arial" w:cs="Arial"/>
            <w:color w:val="525DDC"/>
            <w:sz w:val="27"/>
            <w:szCs w:val="27"/>
          </w:rPr>
          <w:t>Joshua 1:8</w:t>
        </w:r>
      </w:hyperlink>
      <w:r w:rsidRPr="00AA5FFA">
        <w:rPr>
          <w:rFonts w:ascii="Arial" w:eastAsia="Times New Roman" w:hAnsi="Arial" w:cs="Arial"/>
          <w:sz w:val="27"/>
          <w:szCs w:val="27"/>
        </w:rPr>
        <w:t>; </w:t>
      </w:r>
      <w:hyperlink r:id="rId7" w:tgtFrame="BLB_NW" w:history="1">
        <w:r w:rsidRPr="00AA5FFA">
          <w:rPr>
            <w:rFonts w:ascii="Arial" w:eastAsia="Times New Roman" w:hAnsi="Arial" w:cs="Arial"/>
            <w:color w:val="525DDC"/>
            <w:sz w:val="27"/>
            <w:szCs w:val="27"/>
          </w:rPr>
          <w:t>Psalms 1:2</w:t>
        </w:r>
      </w:hyperlink>
      <w:r w:rsidRPr="00AA5FFA">
        <w:rPr>
          <w:rFonts w:ascii="Arial" w:eastAsia="Times New Roman" w:hAnsi="Arial" w:cs="Arial"/>
          <w:sz w:val="27"/>
          <w:szCs w:val="27"/>
        </w:rPr>
        <w:t>).</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Not only did the individual Israelite need to constantly reflect on God’s laws, he needed to pass the knowledge to his descendants as well. In other words, the knowledge of God should flow from the individual’s private heart to his own family in the home. As Moses said, “</w:t>
      </w:r>
      <w:r w:rsidRPr="00AA5FFA">
        <w:rPr>
          <w:rFonts w:ascii="Arial" w:eastAsia="Times New Roman" w:hAnsi="Arial" w:cs="Arial"/>
          <w:i/>
          <w:iCs/>
          <w:sz w:val="27"/>
          <w:szCs w:val="27"/>
        </w:rPr>
        <w:t>You shall teach them diligently to your sons and shall talk of them when you sit in your house and when you walk by the way and when you lie down and when you rise up.”</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The piling up of these pairs of contrasting verbs together is a literary device known as “</w:t>
      </w:r>
      <w:proofErr w:type="spellStart"/>
      <w:r w:rsidRPr="00AA5FFA">
        <w:rPr>
          <w:rFonts w:ascii="Arial" w:eastAsia="Times New Roman" w:hAnsi="Arial" w:cs="Arial"/>
          <w:sz w:val="27"/>
          <w:szCs w:val="27"/>
        </w:rPr>
        <w:t>merism</w:t>
      </w:r>
      <w:proofErr w:type="spellEnd"/>
      <w:r w:rsidRPr="00AA5FFA">
        <w:rPr>
          <w:rFonts w:ascii="Arial" w:eastAsia="Times New Roman" w:hAnsi="Arial" w:cs="Arial"/>
          <w:sz w:val="27"/>
          <w:szCs w:val="27"/>
        </w:rPr>
        <w:t>,” the combination of two contrasting words to refer to an entirety. This tells us that this teaching to children was not meant to be a one-time or once-per-week activity. Rather, it was to be done continuously. As such, Moses asked the Israelites to talk about </w:t>
      </w:r>
      <w:r w:rsidRPr="00AA5FFA">
        <w:rPr>
          <w:rFonts w:ascii="Arial" w:eastAsia="Times New Roman" w:hAnsi="Arial" w:cs="Arial"/>
          <w:i/>
          <w:iCs/>
          <w:sz w:val="27"/>
          <w:szCs w:val="27"/>
        </w:rPr>
        <w:t>these words</w:t>
      </w:r>
      <w:r w:rsidRPr="00AA5FFA">
        <w:rPr>
          <w:rFonts w:ascii="Arial" w:eastAsia="Times New Roman" w:hAnsi="Arial" w:cs="Arial"/>
          <w:sz w:val="27"/>
          <w:szCs w:val="27"/>
        </w:rPr>
        <w:t> all the time, regardless of the location or time of day.</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Speaking of when they </w:t>
      </w:r>
      <w:r w:rsidRPr="00AA5FFA">
        <w:rPr>
          <w:rFonts w:ascii="Arial" w:eastAsia="Times New Roman" w:hAnsi="Arial" w:cs="Arial"/>
          <w:i/>
          <w:iCs/>
          <w:sz w:val="27"/>
          <w:szCs w:val="27"/>
        </w:rPr>
        <w:t>lie down </w:t>
      </w:r>
      <w:r w:rsidRPr="00AA5FFA">
        <w:rPr>
          <w:rFonts w:ascii="Arial" w:eastAsia="Times New Roman" w:hAnsi="Arial" w:cs="Arial"/>
          <w:sz w:val="27"/>
          <w:szCs w:val="27"/>
        </w:rPr>
        <w:t>as well as </w:t>
      </w:r>
      <w:r w:rsidRPr="00AA5FFA">
        <w:rPr>
          <w:rFonts w:ascii="Arial" w:eastAsia="Times New Roman" w:hAnsi="Arial" w:cs="Arial"/>
          <w:i/>
          <w:iCs/>
          <w:sz w:val="27"/>
          <w:szCs w:val="27"/>
        </w:rPr>
        <w:t>rise up </w:t>
      </w:r>
      <w:r w:rsidRPr="00AA5FFA">
        <w:rPr>
          <w:rFonts w:ascii="Arial" w:eastAsia="Times New Roman" w:hAnsi="Arial" w:cs="Arial"/>
          <w:sz w:val="27"/>
          <w:szCs w:val="27"/>
        </w:rPr>
        <w:t xml:space="preserve">means to speak of God’s laws and beneficial ways of living to the children all day long. Similarly, they were commanded to integrate the teaching of God’s laws into every aspect of everyday life. </w:t>
      </w:r>
      <w:proofErr w:type="gramStart"/>
      <w:r w:rsidRPr="00AA5FFA">
        <w:rPr>
          <w:rFonts w:ascii="Arial" w:eastAsia="Times New Roman" w:hAnsi="Arial" w:cs="Arial"/>
          <w:sz w:val="27"/>
          <w:szCs w:val="27"/>
        </w:rPr>
        <w:t>When they were </w:t>
      </w:r>
      <w:r w:rsidRPr="00AA5FFA">
        <w:rPr>
          <w:rFonts w:ascii="Arial" w:eastAsia="Times New Roman" w:hAnsi="Arial" w:cs="Arial"/>
          <w:i/>
          <w:iCs/>
          <w:sz w:val="27"/>
          <w:szCs w:val="27"/>
        </w:rPr>
        <w:t>in the house </w:t>
      </w:r>
      <w:r w:rsidRPr="00AA5FFA">
        <w:rPr>
          <w:rFonts w:ascii="Arial" w:eastAsia="Times New Roman" w:hAnsi="Arial" w:cs="Arial"/>
          <w:sz w:val="27"/>
          <w:szCs w:val="27"/>
        </w:rPr>
        <w:t>enjoying time at home.</w:t>
      </w:r>
      <w:proofErr w:type="gramEnd"/>
      <w:r w:rsidRPr="00AA5FFA">
        <w:rPr>
          <w:rFonts w:ascii="Arial" w:eastAsia="Times New Roman" w:hAnsi="Arial" w:cs="Arial"/>
          <w:sz w:val="27"/>
          <w:szCs w:val="27"/>
        </w:rPr>
        <w:t xml:space="preserve"> </w:t>
      </w:r>
      <w:proofErr w:type="gramStart"/>
      <w:r w:rsidRPr="00AA5FFA">
        <w:rPr>
          <w:rFonts w:ascii="Arial" w:eastAsia="Times New Roman" w:hAnsi="Arial" w:cs="Arial"/>
          <w:sz w:val="27"/>
          <w:szCs w:val="27"/>
        </w:rPr>
        <w:t>Also when they were out of the house, traveling somewhere else, as they might </w:t>
      </w:r>
      <w:r w:rsidRPr="00AA5FFA">
        <w:rPr>
          <w:rFonts w:ascii="Arial" w:eastAsia="Times New Roman" w:hAnsi="Arial" w:cs="Arial"/>
          <w:i/>
          <w:iCs/>
          <w:sz w:val="27"/>
          <w:szCs w:val="27"/>
        </w:rPr>
        <w:t>walk by the way.</w:t>
      </w:r>
      <w:proofErr w:type="gramEnd"/>
      <w:r w:rsidRPr="00AA5FFA">
        <w:rPr>
          <w:rFonts w:ascii="Arial" w:eastAsia="Times New Roman" w:hAnsi="Arial" w:cs="Arial"/>
          <w:i/>
          <w:iCs/>
          <w:sz w:val="27"/>
          <w:szCs w:val="27"/>
        </w:rPr>
        <w:t> </w:t>
      </w:r>
      <w:proofErr w:type="gramStart"/>
      <w:r w:rsidRPr="00AA5FFA">
        <w:rPr>
          <w:rFonts w:ascii="Arial" w:eastAsia="Times New Roman" w:hAnsi="Arial" w:cs="Arial"/>
          <w:sz w:val="27"/>
          <w:szCs w:val="27"/>
        </w:rPr>
        <w:t>In other words, as an integral part of every activity.</w:t>
      </w:r>
      <w:proofErr w:type="gramEnd"/>
      <w:r w:rsidRPr="00AA5FFA">
        <w:rPr>
          <w:rFonts w:ascii="Arial" w:eastAsia="Times New Roman" w:hAnsi="Arial" w:cs="Arial"/>
          <w:sz w:val="27"/>
          <w:szCs w:val="27"/>
        </w:rPr>
        <w:t xml:space="preserve"> This was possible because God’s law covered every aspect of human behavior. Treating others </w:t>
      </w:r>
      <w:r w:rsidRPr="00AA5FFA">
        <w:rPr>
          <w:rFonts w:ascii="Arial" w:eastAsia="Times New Roman" w:hAnsi="Arial" w:cs="Arial"/>
          <w:sz w:val="27"/>
          <w:szCs w:val="27"/>
        </w:rPr>
        <w:lastRenderedPageBreak/>
        <w:t>with respect, serving and loving rather than coercing and extracting is something to be done all day, every day.</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Just as Moses figuratively spoke of placing God’s commandments on the heart (v. 6), he also speaks of wearing copies of the commandments on the bodies. This is a figurative way to stress the importance of these laws, as Moses said to Israel, “</w:t>
      </w:r>
      <w:r w:rsidRPr="00AA5FFA">
        <w:rPr>
          <w:rFonts w:ascii="Arial" w:eastAsia="Times New Roman" w:hAnsi="Arial" w:cs="Arial"/>
          <w:i/>
          <w:iCs/>
          <w:sz w:val="27"/>
          <w:szCs w:val="27"/>
        </w:rPr>
        <w:t>You shall bind them as a sign on your hand and they shall be as frontals on your forehead</w:t>
      </w:r>
      <w:r w:rsidRPr="00AA5FFA">
        <w:rPr>
          <w:rFonts w:ascii="Arial" w:eastAsia="Times New Roman" w:hAnsi="Arial" w:cs="Arial"/>
          <w:sz w:val="27"/>
          <w:szCs w:val="27"/>
        </w:rPr>
        <w:t>.” The idea here is that the Israelites were to constantly have God’s commandments in view and in mind, in order to carefully and continuously observe them. Such a careful observance would translate Israel’s genuine love and faithfulness toward God into action. It would be a public demonstration of their commitment to God’s precepts, and a witness to surrounding nations of a self-governing society seeking mutual benefit.</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Finally, Moses commanded the Israelites to remember God’s covenant principles every time they left their homes and came back. He declared, “</w:t>
      </w:r>
      <w:r w:rsidRPr="00AA5FFA">
        <w:rPr>
          <w:rFonts w:ascii="Arial" w:eastAsia="Times New Roman" w:hAnsi="Arial" w:cs="Arial"/>
          <w:i/>
          <w:iCs/>
          <w:sz w:val="27"/>
          <w:szCs w:val="27"/>
        </w:rPr>
        <w:t>You shall write them on the doorposts</w:t>
      </w:r>
      <w:r w:rsidRPr="00AA5FFA">
        <w:rPr>
          <w:rFonts w:ascii="Arial" w:eastAsia="Times New Roman" w:hAnsi="Arial" w:cs="Arial"/>
          <w:sz w:val="27"/>
          <w:szCs w:val="27"/>
        </w:rPr>
        <w:t> </w:t>
      </w:r>
      <w:r w:rsidRPr="00AA5FFA">
        <w:rPr>
          <w:rFonts w:ascii="Arial" w:eastAsia="Times New Roman" w:hAnsi="Arial" w:cs="Arial"/>
          <w:i/>
          <w:iCs/>
          <w:sz w:val="27"/>
          <w:szCs w:val="27"/>
        </w:rPr>
        <w:t>of your house.” </w:t>
      </w:r>
      <w:r w:rsidRPr="00AA5FFA">
        <w:rPr>
          <w:rFonts w:ascii="Arial" w:eastAsia="Times New Roman" w:hAnsi="Arial" w:cs="Arial"/>
          <w:sz w:val="27"/>
          <w:szCs w:val="27"/>
        </w:rPr>
        <w:t>Not only did the Israelites need to write these laws on their doorposts, they also needed to </w:t>
      </w:r>
      <w:r w:rsidRPr="00AA5FFA">
        <w:rPr>
          <w:rFonts w:ascii="Arial" w:eastAsia="Times New Roman" w:hAnsi="Arial" w:cs="Arial"/>
          <w:i/>
          <w:iCs/>
          <w:sz w:val="27"/>
          <w:szCs w:val="27"/>
        </w:rPr>
        <w:t>write them</w:t>
      </w:r>
      <w:r w:rsidRPr="00AA5FFA">
        <w:rPr>
          <w:rFonts w:ascii="Arial" w:eastAsia="Times New Roman" w:hAnsi="Arial" w:cs="Arial"/>
          <w:sz w:val="27"/>
          <w:szCs w:val="27"/>
        </w:rPr>
        <w:t> </w:t>
      </w:r>
      <w:r w:rsidRPr="00AA5FFA">
        <w:rPr>
          <w:rFonts w:ascii="Arial" w:eastAsia="Times New Roman" w:hAnsi="Arial" w:cs="Arial"/>
          <w:i/>
          <w:iCs/>
          <w:sz w:val="27"/>
          <w:szCs w:val="27"/>
        </w:rPr>
        <w:t>on</w:t>
      </w:r>
      <w:r w:rsidRPr="00AA5FFA">
        <w:rPr>
          <w:rFonts w:ascii="Arial" w:eastAsia="Times New Roman" w:hAnsi="Arial" w:cs="Arial"/>
          <w:sz w:val="27"/>
          <w:szCs w:val="27"/>
        </w:rPr>
        <w:t> their </w:t>
      </w:r>
      <w:r w:rsidRPr="00AA5FFA">
        <w:rPr>
          <w:rFonts w:ascii="Arial" w:eastAsia="Times New Roman" w:hAnsi="Arial" w:cs="Arial"/>
          <w:i/>
          <w:iCs/>
          <w:sz w:val="27"/>
          <w:szCs w:val="27"/>
        </w:rPr>
        <w:t>gates</w:t>
      </w:r>
      <w:r w:rsidRPr="00AA5FFA">
        <w:rPr>
          <w:rFonts w:ascii="Arial" w:eastAsia="Times New Roman" w:hAnsi="Arial" w:cs="Arial"/>
          <w:sz w:val="27"/>
          <w:szCs w:val="27"/>
        </w:rPr>
        <w:t>. The </w:t>
      </w:r>
      <w:r w:rsidRPr="00AA5FFA">
        <w:rPr>
          <w:rFonts w:ascii="Arial" w:eastAsia="Times New Roman" w:hAnsi="Arial" w:cs="Arial"/>
          <w:i/>
          <w:iCs/>
          <w:sz w:val="27"/>
          <w:szCs w:val="27"/>
        </w:rPr>
        <w:t>gates</w:t>
      </w:r>
      <w:r w:rsidRPr="00AA5FFA">
        <w:rPr>
          <w:rFonts w:ascii="Arial" w:eastAsia="Times New Roman" w:hAnsi="Arial" w:cs="Arial"/>
          <w:sz w:val="27"/>
          <w:szCs w:val="27"/>
        </w:rPr>
        <w:t> likely refer to the </w:t>
      </w:r>
      <w:r w:rsidRPr="00AA5FFA">
        <w:rPr>
          <w:rFonts w:ascii="Arial" w:eastAsia="Times New Roman" w:hAnsi="Arial" w:cs="Arial"/>
          <w:i/>
          <w:iCs/>
          <w:sz w:val="27"/>
          <w:szCs w:val="27"/>
        </w:rPr>
        <w:t>gates</w:t>
      </w:r>
      <w:r w:rsidRPr="00AA5FFA">
        <w:rPr>
          <w:rFonts w:ascii="Arial" w:eastAsia="Times New Roman" w:hAnsi="Arial" w:cs="Arial"/>
          <w:sz w:val="27"/>
          <w:szCs w:val="27"/>
        </w:rPr>
        <w:t> of the cities because in ancient Israel, most houses did not have </w:t>
      </w:r>
      <w:r w:rsidRPr="00AA5FFA">
        <w:rPr>
          <w:rFonts w:ascii="Arial" w:eastAsia="Times New Roman" w:hAnsi="Arial" w:cs="Arial"/>
          <w:i/>
          <w:iCs/>
          <w:sz w:val="27"/>
          <w:szCs w:val="27"/>
        </w:rPr>
        <w:t>gates</w:t>
      </w:r>
      <w:r w:rsidRPr="00AA5FFA">
        <w:rPr>
          <w:rFonts w:ascii="Arial" w:eastAsia="Times New Roman" w:hAnsi="Arial" w:cs="Arial"/>
          <w:sz w:val="27"/>
          <w:szCs w:val="27"/>
        </w:rPr>
        <w:t xml:space="preserve">. The city gate was the seat of community governance. The self-governing </w:t>
      </w:r>
      <w:proofErr w:type="gramStart"/>
      <w:r w:rsidRPr="00AA5FFA">
        <w:rPr>
          <w:rFonts w:ascii="Arial" w:eastAsia="Times New Roman" w:hAnsi="Arial" w:cs="Arial"/>
          <w:sz w:val="27"/>
          <w:szCs w:val="27"/>
        </w:rPr>
        <w:t>principles of rule of law, honesty, and love of others was</w:t>
      </w:r>
      <w:proofErr w:type="gramEnd"/>
      <w:r w:rsidRPr="00AA5FFA">
        <w:rPr>
          <w:rFonts w:ascii="Arial" w:eastAsia="Times New Roman" w:hAnsi="Arial" w:cs="Arial"/>
          <w:sz w:val="27"/>
          <w:szCs w:val="27"/>
        </w:rPr>
        <w:t xml:space="preserve"> to be the foundation for community governance as well as family and individual life. (</w:t>
      </w:r>
      <w:hyperlink r:id="rId8" w:tgtFrame="BLB_NW" w:history="1">
        <w:r w:rsidRPr="00AA5FFA">
          <w:rPr>
            <w:rFonts w:ascii="Arial" w:eastAsia="Times New Roman" w:hAnsi="Arial" w:cs="Arial"/>
            <w:color w:val="525DDC"/>
            <w:sz w:val="27"/>
            <w:szCs w:val="27"/>
          </w:rPr>
          <w:t>Ruth 3:11</w:t>
        </w:r>
      </w:hyperlink>
      <w:r w:rsidRPr="00AA5FFA">
        <w:rPr>
          <w:rFonts w:ascii="Arial" w:eastAsia="Times New Roman" w:hAnsi="Arial" w:cs="Arial"/>
          <w:sz w:val="27"/>
          <w:szCs w:val="27"/>
        </w:rPr>
        <w:t>; </w:t>
      </w:r>
      <w:hyperlink r:id="rId9" w:tgtFrame="BLB_NW" w:history="1">
        <w:r w:rsidRPr="00AA5FFA">
          <w:rPr>
            <w:rFonts w:ascii="Arial" w:eastAsia="Times New Roman" w:hAnsi="Arial" w:cs="Arial"/>
            <w:color w:val="525DDC"/>
            <w:sz w:val="27"/>
            <w:szCs w:val="27"/>
          </w:rPr>
          <w:t>Proverbs 31:31</w:t>
        </w:r>
      </w:hyperlink>
      <w:r w:rsidRPr="00AA5FFA">
        <w:rPr>
          <w:rFonts w:ascii="Arial" w:eastAsia="Times New Roman" w:hAnsi="Arial" w:cs="Arial"/>
          <w:sz w:val="27"/>
          <w:szCs w:val="27"/>
        </w:rPr>
        <w:t>).</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 xml:space="preserve">Thus, writing God’s laws on the doorposts of the houses and on gates figuratively demonstrates that God’s laws were to be the foundation for all aspects of their community. </w:t>
      </w:r>
      <w:proofErr w:type="gramStart"/>
      <w:r w:rsidRPr="00AA5FFA">
        <w:rPr>
          <w:rFonts w:ascii="Arial" w:eastAsia="Times New Roman" w:hAnsi="Arial" w:cs="Arial"/>
          <w:sz w:val="27"/>
          <w:szCs w:val="27"/>
        </w:rPr>
        <w:t>Not only for individuals, but also family households and the entire city or village.</w:t>
      </w:r>
      <w:proofErr w:type="gramEnd"/>
      <w:r w:rsidRPr="00AA5FFA">
        <w:rPr>
          <w:rFonts w:ascii="Arial" w:eastAsia="Times New Roman" w:hAnsi="Arial" w:cs="Arial"/>
          <w:sz w:val="27"/>
          <w:szCs w:val="27"/>
        </w:rPr>
        <w:t xml:space="preserve"> This fits with God’s admonition that if Israel would obey His laws, and treat one another in an honest and loving way, it would be set apart to serve a priestly function to the surrounding nations (</w:t>
      </w:r>
      <w:hyperlink r:id="rId10" w:tgtFrame="BLB_NW" w:history="1">
        <w:r w:rsidRPr="00AA5FFA">
          <w:rPr>
            <w:rFonts w:ascii="Arial" w:eastAsia="Times New Roman" w:hAnsi="Arial" w:cs="Arial"/>
            <w:color w:val="525DDC"/>
            <w:sz w:val="27"/>
            <w:szCs w:val="27"/>
          </w:rPr>
          <w:t>Exodus 19:5-6</w:t>
        </w:r>
      </w:hyperlink>
      <w:r w:rsidRPr="00AA5FFA">
        <w:rPr>
          <w:rFonts w:ascii="Arial" w:eastAsia="Times New Roman" w:hAnsi="Arial" w:cs="Arial"/>
          <w:sz w:val="27"/>
          <w:szCs w:val="27"/>
        </w:rPr>
        <w:t>).</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sz w:val="27"/>
          <w:szCs w:val="27"/>
        </w:rPr>
        <w:t>In summary, this section confronts us with a pattern in the way God’s teaching should properly be done. The knowledge of God went from the individual’s private heart to his family in the home, before it finally reached the public (the community) and its governance, including its system of justice. Such a pattern, when applied diligently, would be beneficial for any society because obeying the LORD’s commands leads to social harmony, justice, opportunity, and mutual benefit. It creates a people dealing with one another in a loving and mutually beneficial manner.</w:t>
      </w:r>
    </w:p>
    <w:p w:rsidR="00AA5FFA"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b/>
          <w:bCs/>
          <w:sz w:val="27"/>
          <w:szCs w:val="27"/>
        </w:rPr>
        <w:lastRenderedPageBreak/>
        <w:t>Biblical Text</w:t>
      </w:r>
      <w:r>
        <w:rPr>
          <w:rFonts w:ascii="Arial" w:eastAsia="Times New Roman" w:hAnsi="Arial" w:cs="Arial"/>
          <w:b/>
          <w:bCs/>
          <w:sz w:val="27"/>
          <w:szCs w:val="27"/>
        </w:rPr>
        <w:t>:</w:t>
      </w:r>
    </w:p>
    <w:p w:rsidR="003D4810" w:rsidRPr="00AA5FFA" w:rsidRDefault="00AA5FFA" w:rsidP="00AA5FFA">
      <w:pPr>
        <w:shd w:val="clear" w:color="auto" w:fill="FFFFFF"/>
        <w:spacing w:after="100" w:afterAutospacing="1" w:line="240" w:lineRule="auto"/>
        <w:rPr>
          <w:rFonts w:ascii="Arial" w:eastAsia="Times New Roman" w:hAnsi="Arial" w:cs="Arial"/>
          <w:sz w:val="27"/>
          <w:szCs w:val="27"/>
        </w:rPr>
      </w:pPr>
      <w:r w:rsidRPr="00AA5FFA">
        <w:rPr>
          <w:rFonts w:ascii="Arial" w:eastAsia="Times New Roman" w:hAnsi="Arial" w:cs="Arial"/>
          <w:b/>
          <w:bCs/>
          <w:sz w:val="20"/>
          <w:szCs w:val="20"/>
          <w:vertAlign w:val="superscript"/>
        </w:rPr>
        <w:t>6 </w:t>
      </w:r>
      <w:r w:rsidRPr="00AA5FFA">
        <w:rPr>
          <w:rFonts w:ascii="Arial" w:eastAsia="Times New Roman" w:hAnsi="Arial" w:cs="Arial"/>
          <w:b/>
          <w:bCs/>
          <w:sz w:val="27"/>
          <w:szCs w:val="27"/>
        </w:rPr>
        <w:t>These words, which I am commanding you today, shall be on your heart. </w:t>
      </w:r>
      <w:r w:rsidRPr="00AA5FFA">
        <w:rPr>
          <w:rFonts w:ascii="Arial" w:eastAsia="Times New Roman" w:hAnsi="Arial" w:cs="Arial"/>
          <w:b/>
          <w:bCs/>
          <w:sz w:val="20"/>
          <w:szCs w:val="20"/>
          <w:vertAlign w:val="superscript"/>
        </w:rPr>
        <w:t>7 </w:t>
      </w:r>
      <w:r w:rsidRPr="00AA5FFA">
        <w:rPr>
          <w:rFonts w:ascii="Arial" w:eastAsia="Times New Roman" w:hAnsi="Arial" w:cs="Arial"/>
          <w:b/>
          <w:bCs/>
          <w:sz w:val="27"/>
          <w:szCs w:val="27"/>
        </w:rPr>
        <w:t>You shall teach them diligently to your sons and shall talk of them when you sit in your house and when you walk by the way and when you lie down and when you rise up. </w:t>
      </w:r>
      <w:r w:rsidRPr="00AA5FFA">
        <w:rPr>
          <w:rFonts w:ascii="Arial" w:eastAsia="Times New Roman" w:hAnsi="Arial" w:cs="Arial"/>
          <w:b/>
          <w:bCs/>
          <w:sz w:val="20"/>
          <w:szCs w:val="20"/>
          <w:vertAlign w:val="superscript"/>
        </w:rPr>
        <w:t>8 </w:t>
      </w:r>
      <w:r w:rsidRPr="00AA5FFA">
        <w:rPr>
          <w:rFonts w:ascii="Arial" w:eastAsia="Times New Roman" w:hAnsi="Arial" w:cs="Arial"/>
          <w:b/>
          <w:bCs/>
          <w:sz w:val="27"/>
          <w:szCs w:val="27"/>
        </w:rPr>
        <w:t>You shall bind them as a sign on your hand and they shall be as frontals on your forehead. </w:t>
      </w:r>
      <w:r w:rsidRPr="00AA5FFA">
        <w:rPr>
          <w:rFonts w:ascii="Arial" w:eastAsia="Times New Roman" w:hAnsi="Arial" w:cs="Arial"/>
          <w:b/>
          <w:bCs/>
          <w:sz w:val="20"/>
          <w:szCs w:val="20"/>
          <w:vertAlign w:val="superscript"/>
        </w:rPr>
        <w:t>9 </w:t>
      </w:r>
      <w:r w:rsidRPr="00AA5FFA">
        <w:rPr>
          <w:rFonts w:ascii="Arial" w:eastAsia="Times New Roman" w:hAnsi="Arial" w:cs="Arial"/>
          <w:b/>
          <w:bCs/>
          <w:sz w:val="27"/>
          <w:szCs w:val="27"/>
        </w:rPr>
        <w:t>You shall write them on the doorposts of your house and on your gates.</w:t>
      </w:r>
    </w:p>
    <w:sectPr w:rsidR="003D4810" w:rsidRPr="00A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FA"/>
    <w:rsid w:val="003D4810"/>
    <w:rsid w:val="00970C13"/>
    <w:rsid w:val="00A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FF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A5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FFA"/>
    <w:rPr>
      <w:i/>
      <w:iCs/>
    </w:rPr>
  </w:style>
  <w:style w:type="paragraph" w:styleId="NormalWeb">
    <w:name w:val="Normal (Web)"/>
    <w:basedOn w:val="Normal"/>
    <w:uiPriority w:val="99"/>
    <w:semiHidden/>
    <w:unhideWhenUsed/>
    <w:rsid w:val="00AA5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FFA"/>
    <w:rPr>
      <w:color w:val="0000FF"/>
      <w:u w:val="single"/>
    </w:rPr>
  </w:style>
  <w:style w:type="character" w:styleId="Strong">
    <w:name w:val="Strong"/>
    <w:basedOn w:val="DefaultParagraphFont"/>
    <w:uiPriority w:val="22"/>
    <w:qFormat/>
    <w:rsid w:val="00AA5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F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FFA"/>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A5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FFA"/>
    <w:rPr>
      <w:i/>
      <w:iCs/>
    </w:rPr>
  </w:style>
  <w:style w:type="paragraph" w:styleId="NormalWeb">
    <w:name w:val="Normal (Web)"/>
    <w:basedOn w:val="Normal"/>
    <w:uiPriority w:val="99"/>
    <w:semiHidden/>
    <w:unhideWhenUsed/>
    <w:rsid w:val="00AA5F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FFA"/>
    <w:rPr>
      <w:color w:val="0000FF"/>
      <w:u w:val="single"/>
    </w:rPr>
  </w:style>
  <w:style w:type="character" w:styleId="Strong">
    <w:name w:val="Strong"/>
    <w:basedOn w:val="DefaultParagraphFont"/>
    <w:uiPriority w:val="22"/>
    <w:qFormat/>
    <w:rsid w:val="00AA5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8190">
      <w:bodyDiv w:val="1"/>
      <w:marLeft w:val="0"/>
      <w:marRight w:val="0"/>
      <w:marTop w:val="0"/>
      <w:marBottom w:val="0"/>
      <w:divBdr>
        <w:top w:val="none" w:sz="0" w:space="0" w:color="auto"/>
        <w:left w:val="none" w:sz="0" w:space="0" w:color="auto"/>
        <w:bottom w:val="none" w:sz="0" w:space="0" w:color="auto"/>
        <w:right w:val="none" w:sz="0" w:space="0" w:color="auto"/>
      </w:divBdr>
      <w:divsChild>
        <w:div w:id="2003728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uth+3.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s+1.2&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oshua+1.8&amp;t=NASB95" TargetMode="External"/><Relationship Id="rId11" Type="http://schemas.openxmlformats.org/officeDocument/2006/relationships/fontTable" Target="fontTable.xml"/><Relationship Id="rId5" Type="http://schemas.openxmlformats.org/officeDocument/2006/relationships/hyperlink" Target="https://thebiblesays.com/commentary/deut/deut-6/deuteronomy-66-9/" TargetMode="External"/><Relationship Id="rId10" Type="http://schemas.openxmlformats.org/officeDocument/2006/relationships/hyperlink" Target="https://www.blueletterbible.org/search/preSearch.cfm?Criteria=Exodus+19.5-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roverbs+31.3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2022-10-29T04:25:00Z</cp:lastPrinted>
  <dcterms:created xsi:type="dcterms:W3CDTF">2022-10-29T04:22:00Z</dcterms:created>
  <dcterms:modified xsi:type="dcterms:W3CDTF">2022-10-29T04:29:00Z</dcterms:modified>
</cp:coreProperties>
</file>