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5939" w14:textId="0C1099C2" w:rsidR="00334240" w:rsidRPr="00334240" w:rsidRDefault="00334240" w:rsidP="0033424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334240">
        <w:rPr>
          <w:rFonts w:ascii="Roboto Slab" w:eastAsia="Times New Roman" w:hAnsi="Roboto Slab" w:cs="Roboto Slab"/>
          <w:b/>
          <w:bCs/>
          <w:kern w:val="36"/>
          <w:sz w:val="48"/>
          <w:szCs w:val="48"/>
        </w:rPr>
        <w:t>Daniel 1:18-21</w:t>
      </w:r>
    </w:p>
    <w:p w14:paraId="0B9C4B35" w14:textId="1CCE54D2" w:rsidR="00334240" w:rsidRDefault="00334240" w:rsidP="0033424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https://thebiblesays.com/commentary/dan/dan-1/daniel-118-21/</w:t>
        </w:r>
      </w:hyperlink>
    </w:p>
    <w:p w14:paraId="37E8A877" w14:textId="73E74DB0" w:rsidR="00334240" w:rsidRPr="00334240" w:rsidRDefault="00334240" w:rsidP="00334240">
      <w:pPr>
        <w:shd w:val="clear" w:color="auto" w:fill="FFFFFF"/>
        <w:spacing w:before="450" w:after="100" w:afterAutospacing="1" w:line="240" w:lineRule="auto"/>
        <w:jc w:val="center"/>
        <w:rPr>
          <w:rFonts w:ascii="Roboto" w:eastAsia="Times New Roman" w:hAnsi="Roboto" w:cs="Times New Roman"/>
          <w:sz w:val="27"/>
          <w:szCs w:val="27"/>
        </w:rPr>
      </w:pPr>
      <w:r w:rsidRPr="00334240">
        <w:rPr>
          <w:rFonts w:ascii="Roboto" w:eastAsia="Times New Roman" w:hAnsi="Roboto" w:cs="Times New Roman"/>
          <w:i/>
          <w:iCs/>
          <w:sz w:val="27"/>
          <w:szCs w:val="27"/>
        </w:rPr>
        <w:t>One of the central themes of the book of Daniel is God’s continued sovereignty for his people who trust and obey Him. Because Daniel and his friends trusted God and only ate the foods He allowed, they were blessed with more strength and wisdom than any of their Babylonian peers. </w:t>
      </w:r>
    </w:p>
    <w:p w14:paraId="73939F04" w14:textId="77777777" w:rsidR="00334240" w:rsidRPr="00334240" w:rsidRDefault="00334240" w:rsidP="00334240">
      <w:pPr>
        <w:shd w:val="clear" w:color="auto" w:fill="FFFFFF"/>
        <w:spacing w:after="100" w:afterAutospacing="1" w:line="240" w:lineRule="auto"/>
        <w:rPr>
          <w:rFonts w:ascii="Roboto" w:eastAsia="Times New Roman" w:hAnsi="Roboto" w:cs="Times New Roman"/>
          <w:sz w:val="27"/>
          <w:szCs w:val="27"/>
        </w:rPr>
      </w:pPr>
      <w:r w:rsidRPr="00334240">
        <w:rPr>
          <w:rFonts w:ascii="Roboto" w:eastAsia="Times New Roman" w:hAnsi="Roboto" w:cs="Times New Roman"/>
          <w:sz w:val="27"/>
          <w:szCs w:val="27"/>
        </w:rPr>
        <w:t>At the end of the three years of Babylonian teaching and training, Daniel, Hananiah, Mishael, and Azariah were presented before king Nebuchadnezzar. Because of their obedience toward God in following his commandments in what to eat and drink, God blessed these four, so that out of all their class no one was </w:t>
      </w:r>
      <w:r w:rsidRPr="00334240">
        <w:rPr>
          <w:rFonts w:ascii="Roboto" w:eastAsia="Times New Roman" w:hAnsi="Roboto" w:cs="Times New Roman"/>
          <w:i/>
          <w:iCs/>
          <w:sz w:val="27"/>
          <w:szCs w:val="27"/>
        </w:rPr>
        <w:t>found like </w:t>
      </w:r>
      <w:r w:rsidRPr="00334240">
        <w:rPr>
          <w:rFonts w:ascii="Roboto" w:eastAsia="Times New Roman" w:hAnsi="Roboto" w:cs="Times New Roman"/>
          <w:sz w:val="27"/>
          <w:szCs w:val="27"/>
        </w:rPr>
        <w:t>them. Because of this, the king appointed them to his </w:t>
      </w:r>
      <w:r w:rsidRPr="00334240">
        <w:rPr>
          <w:rFonts w:ascii="Roboto" w:eastAsia="Times New Roman" w:hAnsi="Roboto" w:cs="Times New Roman"/>
          <w:i/>
          <w:iCs/>
          <w:sz w:val="27"/>
          <w:szCs w:val="27"/>
        </w:rPr>
        <w:t>personal service</w:t>
      </w:r>
      <w:r w:rsidRPr="00334240">
        <w:rPr>
          <w:rFonts w:ascii="Roboto" w:eastAsia="Times New Roman" w:hAnsi="Roboto" w:cs="Times New Roman"/>
          <w:sz w:val="27"/>
          <w:szCs w:val="27"/>
        </w:rPr>
        <w:t> where he </w:t>
      </w:r>
      <w:r w:rsidRPr="00334240">
        <w:rPr>
          <w:rFonts w:ascii="Roboto" w:eastAsia="Times New Roman" w:hAnsi="Roboto" w:cs="Times New Roman"/>
          <w:i/>
          <w:iCs/>
          <w:sz w:val="27"/>
          <w:szCs w:val="27"/>
        </w:rPr>
        <w:t>consulted them, and found them ten times better than all the magicians and conjurers who were in all </w:t>
      </w:r>
      <w:r w:rsidRPr="00334240">
        <w:rPr>
          <w:rFonts w:ascii="Roboto" w:eastAsia="Times New Roman" w:hAnsi="Roboto" w:cs="Times New Roman"/>
          <w:sz w:val="27"/>
          <w:szCs w:val="27"/>
        </w:rPr>
        <w:t>[the king’s] </w:t>
      </w:r>
      <w:r w:rsidRPr="00334240">
        <w:rPr>
          <w:rFonts w:ascii="Roboto" w:eastAsia="Times New Roman" w:hAnsi="Roboto" w:cs="Times New Roman"/>
          <w:i/>
          <w:iCs/>
          <w:sz w:val="27"/>
          <w:szCs w:val="27"/>
        </w:rPr>
        <w:t>realm.</w:t>
      </w:r>
    </w:p>
    <w:p w14:paraId="014848BB" w14:textId="77777777" w:rsidR="00334240" w:rsidRPr="00334240" w:rsidRDefault="00334240" w:rsidP="00334240">
      <w:pPr>
        <w:shd w:val="clear" w:color="auto" w:fill="FFFFFF"/>
        <w:spacing w:after="100" w:afterAutospacing="1" w:line="240" w:lineRule="auto"/>
        <w:rPr>
          <w:rFonts w:ascii="Roboto" w:eastAsia="Times New Roman" w:hAnsi="Roboto" w:cs="Times New Roman"/>
          <w:sz w:val="27"/>
          <w:szCs w:val="27"/>
        </w:rPr>
      </w:pPr>
      <w:r w:rsidRPr="00334240">
        <w:rPr>
          <w:rFonts w:ascii="Roboto" w:eastAsia="Times New Roman" w:hAnsi="Roboto" w:cs="Times New Roman"/>
          <w:sz w:val="27"/>
          <w:szCs w:val="27"/>
        </w:rPr>
        <w:t>It is worth noting that these four faithful followers of God were </w:t>
      </w:r>
      <w:r w:rsidRPr="00334240">
        <w:rPr>
          <w:rFonts w:ascii="Roboto" w:eastAsia="Times New Roman" w:hAnsi="Roboto" w:cs="Times New Roman"/>
          <w:i/>
          <w:iCs/>
          <w:sz w:val="27"/>
          <w:szCs w:val="27"/>
        </w:rPr>
        <w:t>ten times better </w:t>
      </w:r>
      <w:r w:rsidRPr="00334240">
        <w:rPr>
          <w:rFonts w:ascii="Roboto" w:eastAsia="Times New Roman" w:hAnsi="Roboto" w:cs="Times New Roman"/>
          <w:sz w:val="27"/>
          <w:szCs w:val="27"/>
        </w:rPr>
        <w:t>than the locals at knowing the literature and language of Babylon. They became experts at Babylonian culture, but did so without abandoning the Lord God. They were great of examples of being shrewd as serpents while being innocent as doves (</w:t>
      </w:r>
      <w:hyperlink r:id="rId5" w:tgtFrame="BLB_NW" w:history="1">
        <w:r w:rsidRPr="00334240">
          <w:rPr>
            <w:rFonts w:ascii="Roboto" w:eastAsia="Times New Roman" w:hAnsi="Roboto" w:cs="Times New Roman"/>
            <w:sz w:val="27"/>
            <w:szCs w:val="27"/>
            <w:u w:val="single"/>
          </w:rPr>
          <w:t>Matthew 10:16</w:t>
        </w:r>
      </w:hyperlink>
      <w:r w:rsidRPr="00334240">
        <w:rPr>
          <w:rFonts w:ascii="Roboto" w:eastAsia="Times New Roman" w:hAnsi="Roboto" w:cs="Times New Roman"/>
          <w:sz w:val="27"/>
          <w:szCs w:val="27"/>
        </w:rPr>
        <w:t>). The serpent in Eden deceived Eve by his craftiness (</w:t>
      </w:r>
      <w:hyperlink r:id="rId6" w:tgtFrame="BLB_NW" w:history="1">
        <w:r w:rsidRPr="00334240">
          <w:rPr>
            <w:rFonts w:ascii="Roboto" w:eastAsia="Times New Roman" w:hAnsi="Roboto" w:cs="Times New Roman"/>
            <w:sz w:val="27"/>
            <w:szCs w:val="27"/>
            <w:u w:val="single"/>
          </w:rPr>
          <w:t>2 Corinthians 11:3</w:t>
        </w:r>
      </w:hyperlink>
      <w:r w:rsidRPr="00334240">
        <w:rPr>
          <w:rFonts w:ascii="Roboto" w:eastAsia="Times New Roman" w:hAnsi="Roboto" w:cs="Times New Roman"/>
          <w:sz w:val="27"/>
          <w:szCs w:val="27"/>
        </w:rPr>
        <w:t>). These Hebrews became crafty regarding Babylonian culture, without being tainted by its immorality.</w:t>
      </w:r>
    </w:p>
    <w:p w14:paraId="4D1ACD2E" w14:textId="77777777" w:rsidR="00334240" w:rsidRPr="00334240" w:rsidRDefault="00334240" w:rsidP="00334240">
      <w:pPr>
        <w:shd w:val="clear" w:color="auto" w:fill="FFFFFF"/>
        <w:spacing w:after="100" w:afterAutospacing="1" w:line="240" w:lineRule="auto"/>
        <w:rPr>
          <w:rFonts w:ascii="Roboto" w:eastAsia="Times New Roman" w:hAnsi="Roboto" w:cs="Times New Roman"/>
          <w:sz w:val="27"/>
          <w:szCs w:val="27"/>
        </w:rPr>
      </w:pPr>
      <w:r w:rsidRPr="00334240">
        <w:rPr>
          <w:rFonts w:ascii="Roboto" w:eastAsia="Times New Roman" w:hAnsi="Roboto" w:cs="Times New Roman"/>
          <w:sz w:val="27"/>
          <w:szCs w:val="27"/>
        </w:rPr>
        <w:t>The story of Daniel, Hananiah, Mishael, and Azariah is the direct opposite of the people of Judah. Daniel and his cohort followed and obeyed God’s commandments. Because of this, God blessed them above all others and protected them against their enemies. But the people of Judah—who chose to disobey God even after Jeremiah warned them that the Babylonians would conquer them if they continued—kept on their path of rebellion.</w:t>
      </w:r>
    </w:p>
    <w:p w14:paraId="183E2DBD" w14:textId="77777777" w:rsidR="00334240" w:rsidRPr="00334240" w:rsidRDefault="00334240" w:rsidP="00334240">
      <w:pPr>
        <w:shd w:val="clear" w:color="auto" w:fill="FFFFFF"/>
        <w:spacing w:after="100" w:afterAutospacing="1" w:line="240" w:lineRule="auto"/>
        <w:rPr>
          <w:rFonts w:ascii="Roboto" w:eastAsia="Times New Roman" w:hAnsi="Roboto" w:cs="Times New Roman"/>
          <w:sz w:val="27"/>
          <w:szCs w:val="27"/>
        </w:rPr>
      </w:pPr>
      <w:r w:rsidRPr="00334240">
        <w:rPr>
          <w:rFonts w:ascii="Roboto" w:eastAsia="Times New Roman" w:hAnsi="Roboto" w:cs="Times New Roman"/>
          <w:sz w:val="27"/>
          <w:szCs w:val="27"/>
        </w:rPr>
        <w:t>Even in the face of temptation and the threat of death, Daniel, Hananiah, Mishael, and Azariah continued to follow God’s commandments.</w:t>
      </w:r>
    </w:p>
    <w:p w14:paraId="246D6A4D" w14:textId="77777777" w:rsidR="00334240" w:rsidRPr="00334240" w:rsidRDefault="00334240" w:rsidP="00334240">
      <w:pPr>
        <w:shd w:val="clear" w:color="auto" w:fill="FFFFFF"/>
        <w:spacing w:after="100" w:afterAutospacing="1" w:line="240" w:lineRule="auto"/>
        <w:rPr>
          <w:rFonts w:ascii="Roboto" w:eastAsia="Times New Roman" w:hAnsi="Roboto" w:cs="Times New Roman"/>
          <w:sz w:val="27"/>
          <w:szCs w:val="27"/>
        </w:rPr>
      </w:pPr>
      <w:r w:rsidRPr="00334240">
        <w:rPr>
          <w:rFonts w:ascii="Roboto" w:eastAsia="Times New Roman" w:hAnsi="Roboto" w:cs="Times New Roman"/>
          <w:b/>
          <w:bCs/>
          <w:sz w:val="27"/>
          <w:szCs w:val="27"/>
        </w:rPr>
        <w:t>Biblical Text</w:t>
      </w:r>
      <w:r w:rsidRPr="00334240">
        <w:rPr>
          <w:rFonts w:ascii="Roboto" w:eastAsia="Times New Roman" w:hAnsi="Roboto" w:cs="Times New Roman"/>
          <w:sz w:val="27"/>
          <w:szCs w:val="27"/>
        </w:rPr>
        <w:t>:</w:t>
      </w:r>
    </w:p>
    <w:p w14:paraId="607337FA" w14:textId="78636940" w:rsidR="00BD5074" w:rsidRPr="00334240" w:rsidRDefault="00334240" w:rsidP="00334240">
      <w:pPr>
        <w:shd w:val="clear" w:color="auto" w:fill="FFFFFF"/>
        <w:spacing w:after="100" w:afterAutospacing="1" w:line="240" w:lineRule="auto"/>
        <w:rPr>
          <w:rFonts w:ascii="Roboto" w:eastAsia="Times New Roman" w:hAnsi="Roboto" w:cs="Times New Roman"/>
          <w:sz w:val="27"/>
          <w:szCs w:val="27"/>
        </w:rPr>
      </w:pPr>
      <w:r w:rsidRPr="00334240">
        <w:rPr>
          <w:rFonts w:ascii="Roboto" w:eastAsia="Times New Roman" w:hAnsi="Roboto" w:cs="Times New Roman"/>
          <w:b/>
          <w:bCs/>
          <w:sz w:val="15"/>
          <w:szCs w:val="15"/>
          <w:vertAlign w:val="superscript"/>
        </w:rPr>
        <w:t>18 </w:t>
      </w:r>
      <w:r w:rsidRPr="00334240">
        <w:rPr>
          <w:rFonts w:ascii="Roboto" w:eastAsia="Times New Roman" w:hAnsi="Roboto" w:cs="Times New Roman"/>
          <w:b/>
          <w:bCs/>
          <w:sz w:val="27"/>
          <w:szCs w:val="27"/>
        </w:rPr>
        <w:t xml:space="preserve">Then at the end of the days which the king had specified for presenting them, the commander of the officials presented them before </w:t>
      </w:r>
      <w:r w:rsidRPr="00334240">
        <w:rPr>
          <w:rFonts w:ascii="Roboto" w:eastAsia="Times New Roman" w:hAnsi="Roboto" w:cs="Times New Roman"/>
          <w:b/>
          <w:bCs/>
          <w:sz w:val="27"/>
          <w:szCs w:val="27"/>
        </w:rPr>
        <w:lastRenderedPageBreak/>
        <w:t>Nebuchadnezzar. </w:t>
      </w:r>
      <w:r w:rsidRPr="00334240">
        <w:rPr>
          <w:rFonts w:ascii="Roboto" w:eastAsia="Times New Roman" w:hAnsi="Roboto" w:cs="Times New Roman"/>
          <w:b/>
          <w:bCs/>
          <w:sz w:val="20"/>
          <w:szCs w:val="20"/>
          <w:vertAlign w:val="superscript"/>
        </w:rPr>
        <w:t>19 </w:t>
      </w:r>
      <w:r w:rsidRPr="00334240">
        <w:rPr>
          <w:rFonts w:ascii="Roboto" w:eastAsia="Times New Roman" w:hAnsi="Roboto" w:cs="Times New Roman"/>
          <w:b/>
          <w:bCs/>
          <w:sz w:val="27"/>
          <w:szCs w:val="27"/>
        </w:rPr>
        <w:t>The king talked with them, and out of them all not one was found like Daniel, Hananiah, Mishael and Azariah; so they entered the king’s personal service. </w:t>
      </w:r>
      <w:r w:rsidRPr="00334240">
        <w:rPr>
          <w:rFonts w:ascii="Roboto" w:eastAsia="Times New Roman" w:hAnsi="Roboto" w:cs="Times New Roman"/>
          <w:b/>
          <w:bCs/>
          <w:sz w:val="20"/>
          <w:szCs w:val="20"/>
          <w:vertAlign w:val="superscript"/>
        </w:rPr>
        <w:t>20 </w:t>
      </w:r>
      <w:r w:rsidRPr="00334240">
        <w:rPr>
          <w:rFonts w:ascii="Roboto" w:eastAsia="Times New Roman" w:hAnsi="Roboto" w:cs="Times New Roman"/>
          <w:b/>
          <w:bCs/>
          <w:sz w:val="27"/>
          <w:szCs w:val="27"/>
        </w:rPr>
        <w:t>As for every matter of wisdom and understanding about which the king consulted them, he found them ten times better than all the magicians </w:t>
      </w:r>
      <w:r w:rsidRPr="00334240">
        <w:rPr>
          <w:rFonts w:ascii="Roboto" w:eastAsia="Times New Roman" w:hAnsi="Roboto" w:cs="Times New Roman"/>
          <w:b/>
          <w:bCs/>
          <w:i/>
          <w:iCs/>
          <w:sz w:val="27"/>
          <w:szCs w:val="27"/>
        </w:rPr>
        <w:t>and</w:t>
      </w:r>
      <w:r w:rsidRPr="00334240">
        <w:rPr>
          <w:rFonts w:ascii="Roboto" w:eastAsia="Times New Roman" w:hAnsi="Roboto" w:cs="Times New Roman"/>
          <w:b/>
          <w:bCs/>
          <w:sz w:val="27"/>
          <w:szCs w:val="27"/>
        </w:rPr>
        <w:t> conjurers who </w:t>
      </w:r>
      <w:r w:rsidRPr="00334240">
        <w:rPr>
          <w:rFonts w:ascii="Roboto" w:eastAsia="Times New Roman" w:hAnsi="Roboto" w:cs="Times New Roman"/>
          <w:b/>
          <w:bCs/>
          <w:i/>
          <w:iCs/>
          <w:sz w:val="27"/>
          <w:szCs w:val="27"/>
        </w:rPr>
        <w:t>were</w:t>
      </w:r>
      <w:r w:rsidRPr="00334240">
        <w:rPr>
          <w:rFonts w:ascii="Roboto" w:eastAsia="Times New Roman" w:hAnsi="Roboto" w:cs="Times New Roman"/>
          <w:b/>
          <w:bCs/>
          <w:sz w:val="27"/>
          <w:szCs w:val="27"/>
        </w:rPr>
        <w:t> in all his realm. </w:t>
      </w:r>
      <w:r w:rsidRPr="00334240">
        <w:rPr>
          <w:rFonts w:ascii="Roboto" w:eastAsia="Times New Roman" w:hAnsi="Roboto" w:cs="Times New Roman"/>
          <w:b/>
          <w:bCs/>
          <w:sz w:val="20"/>
          <w:szCs w:val="20"/>
          <w:vertAlign w:val="superscript"/>
        </w:rPr>
        <w:t>21 </w:t>
      </w:r>
      <w:r w:rsidRPr="00334240">
        <w:rPr>
          <w:rFonts w:ascii="Roboto" w:eastAsia="Times New Roman" w:hAnsi="Roboto" w:cs="Times New Roman"/>
          <w:b/>
          <w:bCs/>
          <w:sz w:val="27"/>
          <w:szCs w:val="27"/>
        </w:rPr>
        <w:t>And Daniel continued until the first year of Cyrus the king.</w:t>
      </w:r>
    </w:p>
    <w:sectPr w:rsidR="00BD5074" w:rsidRPr="0033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40"/>
    <w:rsid w:val="00334240"/>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97E9"/>
  <w15:chartTrackingRefBased/>
  <w15:docId w15:val="{CBFD05D9-CC0F-4FBA-AA6A-943867F2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4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4240"/>
    <w:rPr>
      <w:i/>
      <w:iCs/>
    </w:rPr>
  </w:style>
  <w:style w:type="paragraph" w:styleId="NormalWeb">
    <w:name w:val="Normal (Web)"/>
    <w:basedOn w:val="Normal"/>
    <w:uiPriority w:val="99"/>
    <w:semiHidden/>
    <w:unhideWhenUsed/>
    <w:rsid w:val="00334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240"/>
    <w:rPr>
      <w:color w:val="0000FF"/>
      <w:u w:val="single"/>
    </w:rPr>
  </w:style>
  <w:style w:type="character" w:styleId="Strong">
    <w:name w:val="Strong"/>
    <w:basedOn w:val="DefaultParagraphFont"/>
    <w:uiPriority w:val="22"/>
    <w:qFormat/>
    <w:rsid w:val="00334240"/>
    <w:rPr>
      <w:b/>
      <w:bCs/>
    </w:rPr>
  </w:style>
  <w:style w:type="character" w:styleId="UnresolvedMention">
    <w:name w:val="Unresolved Mention"/>
    <w:basedOn w:val="DefaultParagraphFont"/>
    <w:uiPriority w:val="99"/>
    <w:semiHidden/>
    <w:unhideWhenUsed/>
    <w:rsid w:val="00334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2Corinthians+11.3&amp;t=NASB95" TargetMode="External"/><Relationship Id="rId5" Type="http://schemas.openxmlformats.org/officeDocument/2006/relationships/hyperlink" Target="https://www.blueletterbible.org/search/preSearch.cfm?Criteria=Matthew+10.16&amp;t=NASB95" TargetMode="External"/><Relationship Id="rId4" Type="http://schemas.openxmlformats.org/officeDocument/2006/relationships/hyperlink" Target="https://thebiblesays.com/commentary/dan/dan-1/daniel-1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2023-03-06T03:10:00Z</dcterms:created>
  <dcterms:modified xsi:type="dcterms:W3CDTF">2023-03-06T03:40:00Z</dcterms:modified>
</cp:coreProperties>
</file>