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0B" w:rsidRPr="00AC3E0B" w:rsidRDefault="00AC3E0B" w:rsidP="00AC3E0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AC3E0B">
        <w:rPr>
          <w:rFonts w:ascii="Times New Roman" w:eastAsia="Times New Roman" w:hAnsi="Times New Roman" w:cs="Times New Roman"/>
          <w:b/>
          <w:bCs/>
          <w:color w:val="212529"/>
          <w:kern w:val="36"/>
          <w:sz w:val="48"/>
          <w:szCs w:val="48"/>
        </w:rPr>
        <w:t>Ecclesiastes 8:1-4</w:t>
      </w:r>
    </w:p>
    <w:p w:rsidR="00AC3E0B" w:rsidRDefault="00AC3E0B" w:rsidP="00AC3E0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C121C7">
          <w:rPr>
            <w:rStyle w:val="Hyperlink"/>
            <w:rFonts w:ascii="Arial" w:eastAsia="Times New Roman" w:hAnsi="Arial" w:cs="Arial"/>
            <w:i/>
            <w:iCs/>
            <w:sz w:val="27"/>
            <w:szCs w:val="27"/>
          </w:rPr>
          <w:t>https://thebiblesays.com/commentary/eccl/eccl-8/ecclesiastes-81-4/</w:t>
        </w:r>
      </w:hyperlink>
    </w:p>
    <w:p w:rsidR="00AC3E0B" w:rsidRPr="00AC3E0B" w:rsidRDefault="00AC3E0B" w:rsidP="00AC3E0B">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AC3E0B">
        <w:rPr>
          <w:rFonts w:ascii="Arial" w:eastAsia="Times New Roman" w:hAnsi="Arial" w:cs="Arial"/>
          <w:i/>
          <w:iCs/>
          <w:color w:val="212529"/>
          <w:sz w:val="27"/>
          <w:szCs w:val="27"/>
        </w:rPr>
        <w:t>Since God is our ultimate authority, the wise man learns how to serve and submit to the authorities over him.</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Solomon begins this section by asking a rhetorical question—</w:t>
      </w:r>
      <w:r w:rsidRPr="00AC3E0B">
        <w:rPr>
          <w:rFonts w:ascii="Arial" w:eastAsia="Times New Roman" w:hAnsi="Arial" w:cs="Arial"/>
          <w:i/>
          <w:iCs/>
          <w:color w:val="212529"/>
          <w:sz w:val="27"/>
          <w:szCs w:val="27"/>
        </w:rPr>
        <w:t>who is like the wise man, and who knows the interpretation of a matter</w:t>
      </w:r>
      <w:r w:rsidRPr="00AC3E0B">
        <w:rPr>
          <w:rFonts w:ascii="Arial" w:eastAsia="Times New Roman" w:hAnsi="Arial" w:cs="Arial"/>
          <w:color w:val="212529"/>
          <w:sz w:val="27"/>
          <w:szCs w:val="27"/>
        </w:rPr>
        <w:t>? The question stirs an interesting observation—one Solomon wrestles with throughout Ecclesiastes. He seems to be suggesting that we cannot master our compulsion to understand everything, but it is possible to </w:t>
      </w:r>
      <w:r w:rsidRPr="00AC3E0B">
        <w:rPr>
          <w:rFonts w:ascii="Arial" w:eastAsia="Times New Roman" w:hAnsi="Arial" w:cs="Arial"/>
          <w:i/>
          <w:iCs/>
          <w:color w:val="212529"/>
          <w:sz w:val="27"/>
          <w:szCs w:val="27"/>
        </w:rPr>
        <w:t>interpret</w:t>
      </w:r>
      <w:r w:rsidRPr="00AC3E0B">
        <w:rPr>
          <w:rFonts w:ascii="Arial" w:eastAsia="Times New Roman" w:hAnsi="Arial" w:cs="Arial"/>
          <w:color w:val="212529"/>
          <w:sz w:val="27"/>
          <w:szCs w:val="27"/>
        </w:rPr>
        <w:t> certain </w:t>
      </w:r>
      <w:r w:rsidRPr="00AC3E0B">
        <w:rPr>
          <w:rFonts w:ascii="Arial" w:eastAsia="Times New Roman" w:hAnsi="Arial" w:cs="Arial"/>
          <w:i/>
          <w:iCs/>
          <w:color w:val="212529"/>
          <w:sz w:val="27"/>
          <w:szCs w:val="27"/>
        </w:rPr>
        <w:t>matters</w:t>
      </w:r>
      <w:r w:rsidRPr="00AC3E0B">
        <w:rPr>
          <w:rFonts w:ascii="Arial" w:eastAsia="Times New Roman" w:hAnsi="Arial" w:cs="Arial"/>
          <w:color w:val="212529"/>
          <w:sz w:val="27"/>
          <w:szCs w:val="27"/>
        </w:rPr>
        <w:t>. This is what makes wisdom more desirable than foolishness. Although the wise cannot make sense of </w:t>
      </w:r>
      <w:r w:rsidRPr="00AC3E0B">
        <w:rPr>
          <w:rFonts w:ascii="Arial" w:eastAsia="Times New Roman" w:hAnsi="Arial" w:cs="Arial"/>
          <w:b/>
          <w:bCs/>
          <w:color w:val="212529"/>
          <w:sz w:val="27"/>
          <w:szCs w:val="27"/>
        </w:rPr>
        <w:t>all</w:t>
      </w:r>
      <w:r w:rsidRPr="00AC3E0B">
        <w:rPr>
          <w:rFonts w:ascii="Arial" w:eastAsia="Times New Roman" w:hAnsi="Arial" w:cs="Arial"/>
          <w:color w:val="212529"/>
          <w:sz w:val="27"/>
          <w:szCs w:val="27"/>
        </w:rPr>
        <w:t> things, </w:t>
      </w:r>
      <w:r w:rsidRPr="00AC3E0B">
        <w:rPr>
          <w:rFonts w:ascii="Arial" w:eastAsia="Times New Roman" w:hAnsi="Arial" w:cs="Arial"/>
          <w:i/>
          <w:iCs/>
          <w:color w:val="212529"/>
          <w:sz w:val="27"/>
          <w:szCs w:val="27"/>
        </w:rPr>
        <w:t>a man’s wisdom illumines him and causes his stern face to beam.</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Why does the </w:t>
      </w:r>
      <w:r w:rsidRPr="00AC3E0B">
        <w:rPr>
          <w:rFonts w:ascii="Arial" w:eastAsia="Times New Roman" w:hAnsi="Arial" w:cs="Arial"/>
          <w:i/>
          <w:iCs/>
          <w:color w:val="212529"/>
          <w:sz w:val="27"/>
          <w:szCs w:val="27"/>
        </w:rPr>
        <w:t>wise man </w:t>
      </w:r>
      <w:r w:rsidRPr="00AC3E0B">
        <w:rPr>
          <w:rFonts w:ascii="Arial" w:eastAsia="Times New Roman" w:hAnsi="Arial" w:cs="Arial"/>
          <w:color w:val="212529"/>
          <w:sz w:val="27"/>
          <w:szCs w:val="27"/>
        </w:rPr>
        <w:t>have a </w:t>
      </w:r>
      <w:r w:rsidRPr="00AC3E0B">
        <w:rPr>
          <w:rFonts w:ascii="Arial" w:eastAsia="Times New Roman" w:hAnsi="Arial" w:cs="Arial"/>
          <w:i/>
          <w:iCs/>
          <w:color w:val="212529"/>
          <w:sz w:val="27"/>
          <w:szCs w:val="27"/>
        </w:rPr>
        <w:t>face</w:t>
      </w:r>
      <w:r w:rsidRPr="00AC3E0B">
        <w:rPr>
          <w:rFonts w:ascii="Arial" w:eastAsia="Times New Roman" w:hAnsi="Arial" w:cs="Arial"/>
          <w:color w:val="212529"/>
          <w:sz w:val="27"/>
          <w:szCs w:val="27"/>
        </w:rPr>
        <w:t> that is </w:t>
      </w:r>
      <w:r w:rsidRPr="00AC3E0B">
        <w:rPr>
          <w:rFonts w:ascii="Arial" w:eastAsia="Times New Roman" w:hAnsi="Arial" w:cs="Arial"/>
          <w:i/>
          <w:iCs/>
          <w:color w:val="212529"/>
          <w:sz w:val="27"/>
          <w:szCs w:val="27"/>
        </w:rPr>
        <w:t>stern</w:t>
      </w:r>
      <w:r w:rsidRPr="00AC3E0B">
        <w:rPr>
          <w:rFonts w:ascii="Arial" w:eastAsia="Times New Roman" w:hAnsi="Arial" w:cs="Arial"/>
          <w:color w:val="212529"/>
          <w:sz w:val="27"/>
          <w:szCs w:val="27"/>
        </w:rPr>
        <w:t>? Perhaps it is because we cannot understand everything in life—existence is vanity</w:t>
      </w:r>
      <w:r w:rsidRPr="00AC3E0B">
        <w:rPr>
          <w:rFonts w:ascii="Arial" w:eastAsia="Times New Roman" w:hAnsi="Arial" w:cs="Arial"/>
          <w:i/>
          <w:iCs/>
          <w:color w:val="212529"/>
          <w:sz w:val="27"/>
          <w:szCs w:val="27"/>
        </w:rPr>
        <w:t>, </w:t>
      </w:r>
      <w:r w:rsidRPr="00AC3E0B">
        <w:rPr>
          <w:rFonts w:ascii="Arial" w:eastAsia="Times New Roman" w:hAnsi="Arial" w:cs="Arial"/>
          <w:color w:val="212529"/>
          <w:sz w:val="27"/>
          <w:szCs w:val="27"/>
        </w:rPr>
        <w:t>a vapor (</w:t>
      </w:r>
      <w:hyperlink r:id="rId6" w:tgtFrame="BLB_NW" w:history="1">
        <w:r w:rsidRPr="00AC3E0B">
          <w:rPr>
            <w:rFonts w:ascii="Arial" w:eastAsia="Times New Roman" w:hAnsi="Arial" w:cs="Arial"/>
            <w:color w:val="525DDC"/>
            <w:sz w:val="27"/>
            <w:szCs w:val="27"/>
          </w:rPr>
          <w:t>Ecclesiastes 1:2</w:t>
        </w:r>
      </w:hyperlink>
      <w:r w:rsidRPr="00AC3E0B">
        <w:rPr>
          <w:rFonts w:ascii="Arial" w:eastAsia="Times New Roman" w:hAnsi="Arial" w:cs="Arial"/>
          <w:color w:val="212529"/>
          <w:sz w:val="27"/>
          <w:szCs w:val="27"/>
        </w:rPr>
        <w:t>). What causes it to </w:t>
      </w:r>
      <w:r w:rsidRPr="00AC3E0B">
        <w:rPr>
          <w:rFonts w:ascii="Arial" w:eastAsia="Times New Roman" w:hAnsi="Arial" w:cs="Arial"/>
          <w:i/>
          <w:iCs/>
          <w:color w:val="212529"/>
          <w:sz w:val="27"/>
          <w:szCs w:val="27"/>
        </w:rPr>
        <w:t>beam</w:t>
      </w:r>
      <w:r w:rsidRPr="00AC3E0B">
        <w:rPr>
          <w:rFonts w:ascii="Arial" w:eastAsia="Times New Roman" w:hAnsi="Arial" w:cs="Arial"/>
          <w:color w:val="212529"/>
          <w:sz w:val="27"/>
          <w:szCs w:val="27"/>
        </w:rPr>
        <w:t> or illuminate? Perhaps it is when </w:t>
      </w:r>
      <w:r w:rsidRPr="00AC3E0B">
        <w:rPr>
          <w:rFonts w:ascii="Arial" w:eastAsia="Times New Roman" w:hAnsi="Arial" w:cs="Arial"/>
          <w:i/>
          <w:iCs/>
          <w:color w:val="212529"/>
          <w:sz w:val="27"/>
          <w:szCs w:val="27"/>
        </w:rPr>
        <w:t>wisdom </w:t>
      </w:r>
      <w:r w:rsidRPr="00AC3E0B">
        <w:rPr>
          <w:rFonts w:ascii="Arial" w:eastAsia="Times New Roman" w:hAnsi="Arial" w:cs="Arial"/>
          <w:color w:val="212529"/>
          <w:sz w:val="27"/>
          <w:szCs w:val="27"/>
        </w:rPr>
        <w:t>of the </w:t>
      </w:r>
      <w:r w:rsidRPr="00AC3E0B">
        <w:rPr>
          <w:rFonts w:ascii="Arial" w:eastAsia="Times New Roman" w:hAnsi="Arial" w:cs="Arial"/>
          <w:i/>
          <w:iCs/>
          <w:color w:val="212529"/>
          <w:sz w:val="27"/>
          <w:szCs w:val="27"/>
        </w:rPr>
        <w:t>wise man illumines him. </w:t>
      </w:r>
      <w:r w:rsidRPr="00AC3E0B">
        <w:rPr>
          <w:rFonts w:ascii="Arial" w:eastAsia="Times New Roman" w:hAnsi="Arial" w:cs="Arial"/>
          <w:color w:val="212529"/>
          <w:sz w:val="27"/>
          <w:szCs w:val="27"/>
        </w:rPr>
        <w:t>Although comprehensive understanding is not possible, we can still exercise the </w:t>
      </w:r>
      <w:r w:rsidRPr="00AC3E0B">
        <w:rPr>
          <w:rFonts w:ascii="Arial" w:eastAsia="Times New Roman" w:hAnsi="Arial" w:cs="Arial"/>
          <w:i/>
          <w:iCs/>
          <w:color w:val="212529"/>
          <w:sz w:val="27"/>
          <w:szCs w:val="27"/>
        </w:rPr>
        <w:t>interpretation of a matter. </w:t>
      </w:r>
      <w:r w:rsidRPr="00AC3E0B">
        <w:rPr>
          <w:rFonts w:ascii="Arial" w:eastAsia="Times New Roman" w:hAnsi="Arial" w:cs="Arial"/>
          <w:color w:val="212529"/>
          <w:sz w:val="27"/>
          <w:szCs w:val="27"/>
        </w:rPr>
        <w:t>In keeping with Solomon’s insights so far, the starting point for this is faith. We can begin with what God tells us is true. Then we can observe what is around us, make an </w:t>
      </w:r>
      <w:r w:rsidRPr="00AC3E0B">
        <w:rPr>
          <w:rFonts w:ascii="Arial" w:eastAsia="Times New Roman" w:hAnsi="Arial" w:cs="Arial"/>
          <w:i/>
          <w:iCs/>
          <w:color w:val="212529"/>
          <w:sz w:val="27"/>
          <w:szCs w:val="27"/>
        </w:rPr>
        <w:t>interpretation, </w:t>
      </w:r>
      <w:r w:rsidRPr="00AC3E0B">
        <w:rPr>
          <w:rFonts w:ascii="Arial" w:eastAsia="Times New Roman" w:hAnsi="Arial" w:cs="Arial"/>
          <w:color w:val="212529"/>
          <w:sz w:val="27"/>
          <w:szCs w:val="27"/>
        </w:rPr>
        <w:t>and gain an understanding that brings us hope and joy.</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The word for </w:t>
      </w:r>
      <w:r w:rsidRPr="00AC3E0B">
        <w:rPr>
          <w:rFonts w:ascii="Arial" w:eastAsia="Times New Roman" w:hAnsi="Arial" w:cs="Arial"/>
          <w:i/>
          <w:iCs/>
          <w:color w:val="212529"/>
          <w:sz w:val="27"/>
          <w:szCs w:val="27"/>
        </w:rPr>
        <w:t>interpretation</w:t>
      </w:r>
      <w:r w:rsidRPr="00AC3E0B">
        <w:rPr>
          <w:rFonts w:ascii="Arial" w:eastAsia="Times New Roman" w:hAnsi="Arial" w:cs="Arial"/>
          <w:color w:val="212529"/>
          <w:sz w:val="27"/>
          <w:szCs w:val="27"/>
        </w:rPr>
        <w:t> is “</w:t>
      </w:r>
      <w:proofErr w:type="spellStart"/>
      <w:r w:rsidRPr="00AC3E0B">
        <w:rPr>
          <w:rFonts w:ascii="Arial" w:eastAsia="Times New Roman" w:hAnsi="Arial" w:cs="Arial"/>
          <w:color w:val="212529"/>
          <w:sz w:val="27"/>
          <w:szCs w:val="27"/>
        </w:rPr>
        <w:t>pesher</w:t>
      </w:r>
      <w:proofErr w:type="spellEnd"/>
      <w:r w:rsidRPr="00AC3E0B">
        <w:rPr>
          <w:rFonts w:ascii="Arial" w:eastAsia="Times New Roman" w:hAnsi="Arial" w:cs="Arial"/>
          <w:color w:val="212529"/>
          <w:sz w:val="27"/>
          <w:szCs w:val="27"/>
        </w:rPr>
        <w:t>” and this is its only occurrence in Scripture. It is closely related to the word “</w:t>
      </w:r>
      <w:proofErr w:type="spellStart"/>
      <w:r w:rsidRPr="00AC3E0B">
        <w:rPr>
          <w:rFonts w:ascii="Arial" w:eastAsia="Times New Roman" w:hAnsi="Arial" w:cs="Arial"/>
          <w:color w:val="212529"/>
          <w:sz w:val="27"/>
          <w:szCs w:val="27"/>
        </w:rPr>
        <w:t>peshar</w:t>
      </w:r>
      <w:proofErr w:type="spellEnd"/>
      <w:r w:rsidRPr="00AC3E0B">
        <w:rPr>
          <w:rFonts w:ascii="Arial" w:eastAsia="Times New Roman" w:hAnsi="Arial" w:cs="Arial"/>
          <w:color w:val="212529"/>
          <w:sz w:val="27"/>
          <w:szCs w:val="27"/>
        </w:rPr>
        <w:t>”—which means interpretation of dreams—but is a little different. “</w:t>
      </w:r>
      <w:proofErr w:type="spellStart"/>
      <w:r w:rsidRPr="00AC3E0B">
        <w:rPr>
          <w:rFonts w:ascii="Arial" w:eastAsia="Times New Roman" w:hAnsi="Arial" w:cs="Arial"/>
          <w:color w:val="212529"/>
          <w:sz w:val="27"/>
          <w:szCs w:val="27"/>
        </w:rPr>
        <w:t>Pesher</w:t>
      </w:r>
      <w:proofErr w:type="spellEnd"/>
      <w:r w:rsidRPr="00AC3E0B">
        <w:rPr>
          <w:rFonts w:ascii="Arial" w:eastAsia="Times New Roman" w:hAnsi="Arial" w:cs="Arial"/>
          <w:color w:val="212529"/>
          <w:sz w:val="27"/>
          <w:szCs w:val="27"/>
        </w:rPr>
        <w:t>” means interpreting circumstances. </w:t>
      </w:r>
      <w:r w:rsidRPr="00AC3E0B">
        <w:rPr>
          <w:rFonts w:ascii="Arial" w:eastAsia="Times New Roman" w:hAnsi="Arial" w:cs="Arial"/>
          <w:i/>
          <w:iCs/>
          <w:color w:val="212529"/>
          <w:sz w:val="27"/>
          <w:szCs w:val="27"/>
        </w:rPr>
        <w:t>Interpretation</w:t>
      </w:r>
      <w:r w:rsidRPr="00AC3E0B">
        <w:rPr>
          <w:rFonts w:ascii="Arial" w:eastAsia="Times New Roman" w:hAnsi="Arial" w:cs="Arial"/>
          <w:color w:val="212529"/>
          <w:sz w:val="27"/>
          <w:szCs w:val="27"/>
        </w:rPr>
        <w:t> allows one to appraise situations and act accordingly.</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Solomon then begins a new thought, as indicated by the connector </w:t>
      </w:r>
      <w:r w:rsidRPr="00AC3E0B">
        <w:rPr>
          <w:rFonts w:ascii="Arial" w:eastAsia="Times New Roman" w:hAnsi="Arial" w:cs="Arial"/>
          <w:i/>
          <w:iCs/>
          <w:color w:val="212529"/>
          <w:sz w:val="27"/>
          <w:szCs w:val="27"/>
        </w:rPr>
        <w:t>I say. </w:t>
      </w:r>
      <w:r w:rsidRPr="00AC3E0B">
        <w:rPr>
          <w:rFonts w:ascii="Arial" w:eastAsia="Times New Roman" w:hAnsi="Arial" w:cs="Arial"/>
          <w:color w:val="212529"/>
          <w:sz w:val="27"/>
          <w:szCs w:val="27"/>
        </w:rPr>
        <w:t>Solomon gives us the following advice: </w:t>
      </w:r>
      <w:r w:rsidRPr="00AC3E0B">
        <w:rPr>
          <w:rFonts w:ascii="Arial" w:eastAsia="Times New Roman" w:hAnsi="Arial" w:cs="Arial"/>
          <w:i/>
          <w:iCs/>
          <w:color w:val="212529"/>
          <w:sz w:val="27"/>
          <w:szCs w:val="27"/>
        </w:rPr>
        <w:t>Keep the command of the king because of the oath before God. Do not be in a hurry to leave him. Do not join in an evil matter, for he will do whatever he pleases.</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This could be considered a self-serving statement, since Solomon is king. But it is more likely just a practical piece of advice. The king has the power to </w:t>
      </w:r>
      <w:r w:rsidRPr="00AC3E0B">
        <w:rPr>
          <w:rFonts w:ascii="Arial" w:eastAsia="Times New Roman" w:hAnsi="Arial" w:cs="Arial"/>
          <w:i/>
          <w:iCs/>
          <w:color w:val="212529"/>
          <w:sz w:val="27"/>
          <w:szCs w:val="27"/>
        </w:rPr>
        <w:t>do whatever he pleases. </w:t>
      </w:r>
      <w:r w:rsidRPr="00AC3E0B">
        <w:rPr>
          <w:rFonts w:ascii="Arial" w:eastAsia="Times New Roman" w:hAnsi="Arial" w:cs="Arial"/>
          <w:color w:val="212529"/>
          <w:sz w:val="27"/>
          <w:szCs w:val="27"/>
        </w:rPr>
        <w:t>So it is a good idea to </w:t>
      </w:r>
      <w:r w:rsidRPr="00AC3E0B">
        <w:rPr>
          <w:rFonts w:ascii="Arial" w:eastAsia="Times New Roman" w:hAnsi="Arial" w:cs="Arial"/>
          <w:i/>
          <w:iCs/>
          <w:color w:val="212529"/>
          <w:sz w:val="27"/>
          <w:szCs w:val="27"/>
        </w:rPr>
        <w:t xml:space="preserve">keep the command of the </w:t>
      </w:r>
      <w:r w:rsidRPr="00AC3E0B">
        <w:rPr>
          <w:rFonts w:ascii="Arial" w:eastAsia="Times New Roman" w:hAnsi="Arial" w:cs="Arial"/>
          <w:i/>
          <w:iCs/>
          <w:color w:val="212529"/>
          <w:sz w:val="27"/>
          <w:szCs w:val="27"/>
        </w:rPr>
        <w:lastRenderedPageBreak/>
        <w:t>king, </w:t>
      </w:r>
      <w:r w:rsidRPr="00AC3E0B">
        <w:rPr>
          <w:rFonts w:ascii="Arial" w:eastAsia="Times New Roman" w:hAnsi="Arial" w:cs="Arial"/>
          <w:color w:val="212529"/>
          <w:sz w:val="27"/>
          <w:szCs w:val="27"/>
        </w:rPr>
        <w:t>because the King has the power to punish those who oppose him. It might be that you don’t really like what the king is doing. But Solomon advises patience, telling us not to </w:t>
      </w:r>
      <w:r w:rsidRPr="00AC3E0B">
        <w:rPr>
          <w:rFonts w:ascii="Arial" w:eastAsia="Times New Roman" w:hAnsi="Arial" w:cs="Arial"/>
          <w:i/>
          <w:iCs/>
          <w:color w:val="212529"/>
          <w:sz w:val="27"/>
          <w:szCs w:val="27"/>
        </w:rPr>
        <w:t>be in a hurry to leave him.</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Further, if you don’t like the king, Solomon advises to stay away from a mutiny. He advises to </w:t>
      </w:r>
      <w:r w:rsidRPr="00AC3E0B">
        <w:rPr>
          <w:rFonts w:ascii="Arial" w:eastAsia="Times New Roman" w:hAnsi="Arial" w:cs="Arial"/>
          <w:i/>
          <w:iCs/>
          <w:color w:val="212529"/>
          <w:sz w:val="27"/>
          <w:szCs w:val="27"/>
        </w:rPr>
        <w:t>not join in an evil matter </w:t>
      </w:r>
      <w:r w:rsidRPr="00AC3E0B">
        <w:rPr>
          <w:rFonts w:ascii="Arial" w:eastAsia="Times New Roman" w:hAnsi="Arial" w:cs="Arial"/>
          <w:color w:val="212529"/>
          <w:sz w:val="27"/>
          <w:szCs w:val="27"/>
        </w:rPr>
        <w:t>such as overthrowing the king. A king has the power to </w:t>
      </w:r>
      <w:r w:rsidRPr="00AC3E0B">
        <w:rPr>
          <w:rFonts w:ascii="Arial" w:eastAsia="Times New Roman" w:hAnsi="Arial" w:cs="Arial"/>
          <w:i/>
          <w:iCs/>
          <w:color w:val="212529"/>
          <w:sz w:val="27"/>
          <w:szCs w:val="27"/>
        </w:rPr>
        <w:t>do whatever he pleases, </w:t>
      </w:r>
      <w:r w:rsidRPr="00AC3E0B">
        <w:rPr>
          <w:rFonts w:ascii="Arial" w:eastAsia="Times New Roman" w:hAnsi="Arial" w:cs="Arial"/>
          <w:color w:val="212529"/>
          <w:sz w:val="27"/>
          <w:szCs w:val="27"/>
        </w:rPr>
        <w:t xml:space="preserve">which tells you he is likely to punish insurrection. </w:t>
      </w:r>
      <w:proofErr w:type="spellStart"/>
      <w:r w:rsidRPr="00AC3E0B">
        <w:rPr>
          <w:rFonts w:ascii="Arial" w:eastAsia="Times New Roman" w:hAnsi="Arial" w:cs="Arial"/>
          <w:color w:val="212529"/>
          <w:sz w:val="27"/>
          <w:szCs w:val="27"/>
        </w:rPr>
        <w:t>Since</w:t>
      </w:r>
      <w:r w:rsidRPr="00AC3E0B">
        <w:rPr>
          <w:rFonts w:ascii="Arial" w:eastAsia="Times New Roman" w:hAnsi="Arial" w:cs="Arial"/>
          <w:i/>
          <w:iCs/>
          <w:color w:val="212529"/>
          <w:sz w:val="27"/>
          <w:szCs w:val="27"/>
        </w:rPr>
        <w:t>the</w:t>
      </w:r>
      <w:proofErr w:type="spellEnd"/>
      <w:r w:rsidRPr="00AC3E0B">
        <w:rPr>
          <w:rFonts w:ascii="Arial" w:eastAsia="Times New Roman" w:hAnsi="Arial" w:cs="Arial"/>
          <w:i/>
          <w:iCs/>
          <w:color w:val="212529"/>
          <w:sz w:val="27"/>
          <w:szCs w:val="27"/>
        </w:rPr>
        <w:t xml:space="preserve"> word of the king is authoritative, </w:t>
      </w:r>
      <w:r w:rsidRPr="00AC3E0B">
        <w:rPr>
          <w:rFonts w:ascii="Arial" w:eastAsia="Times New Roman" w:hAnsi="Arial" w:cs="Arial"/>
          <w:color w:val="212529"/>
          <w:sz w:val="27"/>
          <w:szCs w:val="27"/>
        </w:rPr>
        <w:t xml:space="preserve">if he decides to punish </w:t>
      </w:r>
      <w:proofErr w:type="gramStart"/>
      <w:r w:rsidRPr="00AC3E0B">
        <w:rPr>
          <w:rFonts w:ascii="Arial" w:eastAsia="Times New Roman" w:hAnsi="Arial" w:cs="Arial"/>
          <w:color w:val="212529"/>
          <w:sz w:val="27"/>
          <w:szCs w:val="27"/>
        </w:rPr>
        <w:t>someone,</w:t>
      </w:r>
      <w:proofErr w:type="gramEnd"/>
      <w:r w:rsidRPr="00AC3E0B">
        <w:rPr>
          <w:rFonts w:ascii="Arial" w:eastAsia="Times New Roman" w:hAnsi="Arial" w:cs="Arial"/>
          <w:color w:val="212529"/>
          <w:sz w:val="27"/>
          <w:szCs w:val="27"/>
        </w:rPr>
        <w:t xml:space="preserve"> there is no one to say,</w:t>
      </w:r>
      <w:r w:rsidRPr="00AC3E0B">
        <w:rPr>
          <w:rFonts w:ascii="Arial" w:eastAsia="Times New Roman" w:hAnsi="Arial" w:cs="Arial"/>
          <w:i/>
          <w:iCs/>
          <w:color w:val="212529"/>
          <w:sz w:val="27"/>
          <w:szCs w:val="27"/>
        </w:rPr>
        <w:t> “What are you doing?”</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Solomon is likely speaking from practical experience on this point. His brother Absalom deposed their father David (</w:t>
      </w:r>
      <w:hyperlink r:id="rId7" w:tgtFrame="BLB_NW" w:history="1">
        <w:r w:rsidRPr="00AC3E0B">
          <w:rPr>
            <w:rFonts w:ascii="Arial" w:eastAsia="Times New Roman" w:hAnsi="Arial" w:cs="Arial"/>
            <w:color w:val="525DDC"/>
            <w:sz w:val="27"/>
            <w:szCs w:val="27"/>
          </w:rPr>
          <w:t>2 Samuel 15-18</w:t>
        </w:r>
      </w:hyperlink>
      <w:r w:rsidRPr="00AC3E0B">
        <w:rPr>
          <w:rFonts w:ascii="Arial" w:eastAsia="Times New Roman" w:hAnsi="Arial" w:cs="Arial"/>
          <w:color w:val="212529"/>
          <w:sz w:val="27"/>
          <w:szCs w:val="27"/>
        </w:rPr>
        <w:t>). Although David mourned the loss of his son, the episode ended with Absalom’s death.</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In addition to the practical advice, Solomon notes a moral obligation to obey the king. The people should </w:t>
      </w:r>
      <w:r w:rsidRPr="00AC3E0B">
        <w:rPr>
          <w:rFonts w:ascii="Arial" w:eastAsia="Times New Roman" w:hAnsi="Arial" w:cs="Arial"/>
          <w:i/>
          <w:iCs/>
          <w:color w:val="212529"/>
          <w:sz w:val="27"/>
          <w:szCs w:val="27"/>
        </w:rPr>
        <w:t xml:space="preserve">keep the command of the king because of the oath before </w:t>
      </w:r>
      <w:proofErr w:type="spellStart"/>
      <w:r w:rsidRPr="00AC3E0B">
        <w:rPr>
          <w:rFonts w:ascii="Arial" w:eastAsia="Times New Roman" w:hAnsi="Arial" w:cs="Arial"/>
          <w:i/>
          <w:iCs/>
          <w:color w:val="212529"/>
          <w:sz w:val="27"/>
          <w:szCs w:val="27"/>
        </w:rPr>
        <w:t>God.</w:t>
      </w:r>
      <w:r w:rsidRPr="00AC3E0B">
        <w:rPr>
          <w:rFonts w:ascii="Arial" w:eastAsia="Times New Roman" w:hAnsi="Arial" w:cs="Arial"/>
          <w:color w:val="212529"/>
          <w:sz w:val="27"/>
          <w:szCs w:val="27"/>
        </w:rPr>
        <w:t>This</w:t>
      </w:r>
      <w:proofErr w:type="spellEnd"/>
      <w:r w:rsidRPr="00AC3E0B">
        <w:rPr>
          <w:rFonts w:ascii="Arial" w:eastAsia="Times New Roman" w:hAnsi="Arial" w:cs="Arial"/>
          <w:color w:val="212529"/>
          <w:sz w:val="27"/>
          <w:szCs w:val="27"/>
        </w:rPr>
        <w:t xml:space="preserve"> raises the question of what </w:t>
      </w:r>
      <w:r w:rsidRPr="00AC3E0B">
        <w:rPr>
          <w:rFonts w:ascii="Arial" w:eastAsia="Times New Roman" w:hAnsi="Arial" w:cs="Arial"/>
          <w:i/>
          <w:iCs/>
          <w:color w:val="212529"/>
          <w:sz w:val="27"/>
          <w:szCs w:val="27"/>
        </w:rPr>
        <w:t>oath before God </w:t>
      </w:r>
      <w:r w:rsidRPr="00AC3E0B">
        <w:rPr>
          <w:rFonts w:ascii="Arial" w:eastAsia="Times New Roman" w:hAnsi="Arial" w:cs="Arial"/>
          <w:color w:val="212529"/>
          <w:sz w:val="27"/>
          <w:szCs w:val="27"/>
        </w:rPr>
        <w:t>Solomon is referring to. The Bible does not record any instance of Israel being asked to make an </w:t>
      </w:r>
      <w:r w:rsidRPr="00AC3E0B">
        <w:rPr>
          <w:rFonts w:ascii="Arial" w:eastAsia="Times New Roman" w:hAnsi="Arial" w:cs="Arial"/>
          <w:i/>
          <w:iCs/>
          <w:color w:val="212529"/>
          <w:sz w:val="27"/>
          <w:szCs w:val="27"/>
        </w:rPr>
        <w:t>oath before God </w:t>
      </w:r>
      <w:r w:rsidRPr="00AC3E0B">
        <w:rPr>
          <w:rFonts w:ascii="Arial" w:eastAsia="Times New Roman" w:hAnsi="Arial" w:cs="Arial"/>
          <w:color w:val="212529"/>
          <w:sz w:val="27"/>
          <w:szCs w:val="27"/>
        </w:rPr>
        <w:t>that relates to the people swearing loyalty to the king. This would run counter to God’s insistence that He is the true king over Israel.</w:t>
      </w:r>
      <w:r w:rsidRPr="00AC3E0B">
        <w:rPr>
          <w:rFonts w:ascii="Arial" w:eastAsia="Times New Roman" w:hAnsi="Arial" w:cs="Arial"/>
          <w:color w:val="212529"/>
          <w:sz w:val="27"/>
          <w:szCs w:val="27"/>
        </w:rPr>
        <w:br/>
      </w:r>
      <w:r w:rsidRPr="00AC3E0B">
        <w:rPr>
          <w:rFonts w:ascii="Arial" w:eastAsia="Times New Roman" w:hAnsi="Arial" w:cs="Arial"/>
          <w:color w:val="212529"/>
          <w:sz w:val="27"/>
          <w:szCs w:val="27"/>
        </w:rPr>
        <w:br/>
        <w:t>This phrase can also be translated </w:t>
      </w:r>
      <w:r w:rsidRPr="00AC3E0B">
        <w:rPr>
          <w:rFonts w:ascii="Arial" w:eastAsia="Times New Roman" w:hAnsi="Arial" w:cs="Arial"/>
          <w:i/>
          <w:iCs/>
          <w:color w:val="212529"/>
          <w:sz w:val="27"/>
          <w:szCs w:val="27"/>
        </w:rPr>
        <w:t>keep the command of the king because of the oath </w:t>
      </w:r>
      <w:r w:rsidRPr="00AC3E0B">
        <w:rPr>
          <w:rFonts w:ascii="Arial" w:eastAsia="Times New Roman" w:hAnsi="Arial" w:cs="Arial"/>
          <w:color w:val="212529"/>
          <w:sz w:val="27"/>
          <w:szCs w:val="27"/>
        </w:rPr>
        <w:t>of </w:t>
      </w:r>
      <w:r w:rsidRPr="00AC3E0B">
        <w:rPr>
          <w:rFonts w:ascii="Arial" w:eastAsia="Times New Roman" w:hAnsi="Arial" w:cs="Arial"/>
          <w:i/>
          <w:iCs/>
          <w:color w:val="212529"/>
          <w:sz w:val="27"/>
          <w:szCs w:val="27"/>
        </w:rPr>
        <w:t>God. </w:t>
      </w:r>
      <w:r w:rsidRPr="00AC3E0B">
        <w:rPr>
          <w:rFonts w:ascii="Arial" w:eastAsia="Times New Roman" w:hAnsi="Arial" w:cs="Arial"/>
          <w:color w:val="212529"/>
          <w:sz w:val="27"/>
          <w:szCs w:val="27"/>
        </w:rPr>
        <w:t>This translation is more likely, referring to an </w:t>
      </w:r>
      <w:r w:rsidRPr="00AC3E0B">
        <w:rPr>
          <w:rFonts w:ascii="Arial" w:eastAsia="Times New Roman" w:hAnsi="Arial" w:cs="Arial"/>
          <w:i/>
          <w:iCs/>
          <w:color w:val="212529"/>
          <w:sz w:val="27"/>
          <w:szCs w:val="27"/>
        </w:rPr>
        <w:t>oath </w:t>
      </w:r>
      <w:r w:rsidRPr="00AC3E0B">
        <w:rPr>
          <w:rFonts w:ascii="Arial" w:eastAsia="Times New Roman" w:hAnsi="Arial" w:cs="Arial"/>
          <w:color w:val="212529"/>
          <w:sz w:val="27"/>
          <w:szCs w:val="27"/>
        </w:rPr>
        <w:t>sworn by </w:t>
      </w:r>
      <w:r w:rsidRPr="00AC3E0B">
        <w:rPr>
          <w:rFonts w:ascii="Arial" w:eastAsia="Times New Roman" w:hAnsi="Arial" w:cs="Arial"/>
          <w:i/>
          <w:iCs/>
          <w:color w:val="212529"/>
          <w:sz w:val="27"/>
          <w:szCs w:val="27"/>
        </w:rPr>
        <w:t>God.</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What </w:t>
      </w:r>
      <w:r w:rsidRPr="00AC3E0B">
        <w:rPr>
          <w:rFonts w:ascii="Arial" w:eastAsia="Times New Roman" w:hAnsi="Arial" w:cs="Arial"/>
          <w:i/>
          <w:iCs/>
          <w:color w:val="212529"/>
          <w:sz w:val="27"/>
          <w:szCs w:val="27"/>
        </w:rPr>
        <w:t>oath</w:t>
      </w:r>
      <w:r w:rsidRPr="00AC3E0B">
        <w:rPr>
          <w:rFonts w:ascii="Arial" w:eastAsia="Times New Roman" w:hAnsi="Arial" w:cs="Arial"/>
          <w:color w:val="212529"/>
          <w:sz w:val="27"/>
          <w:szCs w:val="27"/>
        </w:rPr>
        <w:t> did God swear? The main </w:t>
      </w:r>
      <w:r w:rsidRPr="00AC3E0B">
        <w:rPr>
          <w:rFonts w:ascii="Arial" w:eastAsia="Times New Roman" w:hAnsi="Arial" w:cs="Arial"/>
          <w:i/>
          <w:iCs/>
          <w:color w:val="212529"/>
          <w:sz w:val="27"/>
          <w:szCs w:val="27"/>
        </w:rPr>
        <w:t>oath </w:t>
      </w:r>
      <w:r w:rsidRPr="00AC3E0B">
        <w:rPr>
          <w:rFonts w:ascii="Arial" w:eastAsia="Times New Roman" w:hAnsi="Arial" w:cs="Arial"/>
          <w:color w:val="212529"/>
          <w:sz w:val="27"/>
          <w:szCs w:val="27"/>
        </w:rPr>
        <w:t>God swore can be found in </w:t>
      </w:r>
      <w:hyperlink r:id="rId8" w:tgtFrame="BLB_NW" w:history="1">
        <w:r w:rsidRPr="00AC3E0B">
          <w:rPr>
            <w:rFonts w:ascii="Arial" w:eastAsia="Times New Roman" w:hAnsi="Arial" w:cs="Arial"/>
            <w:color w:val="525DDC"/>
            <w:sz w:val="27"/>
            <w:szCs w:val="27"/>
          </w:rPr>
          <w:t>Genesis 22:16</w:t>
        </w:r>
      </w:hyperlink>
      <w:r w:rsidRPr="00AC3E0B">
        <w:rPr>
          <w:rFonts w:ascii="Arial" w:eastAsia="Times New Roman" w:hAnsi="Arial" w:cs="Arial"/>
          <w:color w:val="212529"/>
          <w:sz w:val="27"/>
          <w:szCs w:val="27"/>
        </w:rPr>
        <w:t>, where God tells Abraham after he had believed God would resurrect his son Isaac:</w:t>
      </w:r>
    </w:p>
    <w:p w:rsidR="00AC3E0B" w:rsidRPr="00AC3E0B" w:rsidRDefault="00AC3E0B" w:rsidP="00AC3E0B">
      <w:pPr>
        <w:shd w:val="clear" w:color="auto" w:fill="FFFFFF"/>
        <w:spacing w:after="100" w:afterAutospacing="1" w:line="240" w:lineRule="auto"/>
        <w:ind w:left="720"/>
        <w:rPr>
          <w:rFonts w:ascii="Arial" w:eastAsia="Times New Roman" w:hAnsi="Arial" w:cs="Arial"/>
          <w:color w:val="212529"/>
          <w:sz w:val="27"/>
          <w:szCs w:val="27"/>
        </w:rPr>
      </w:pPr>
      <w:r w:rsidRPr="00AC3E0B">
        <w:rPr>
          <w:rFonts w:ascii="Arial" w:eastAsia="Times New Roman" w:hAnsi="Arial" w:cs="Arial"/>
          <w:color w:val="212529"/>
          <w:sz w:val="27"/>
          <w:szCs w:val="27"/>
        </w:rPr>
        <w:t>“By Myself I have sworn, declares the LORD, because you have done this thing and have not withheld your son, your only son, indeed I will greatly bless you, and I will greatly multiply your seed as the stars of the heavens and as the sand which is on the seashore; and your seed shall possess the gate of their enemies. In your seed all the nations will be blessed, because you have obeyed my voice.”</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 xml:space="preserve">It is God that has promised blessing to Israel. The rationale for deposing a king is always “This king is harming the </w:t>
      </w:r>
      <w:proofErr w:type="gramStart"/>
      <w:r w:rsidRPr="00AC3E0B">
        <w:rPr>
          <w:rFonts w:ascii="Arial" w:eastAsia="Times New Roman" w:hAnsi="Arial" w:cs="Arial"/>
          <w:color w:val="212529"/>
          <w:sz w:val="27"/>
          <w:szCs w:val="27"/>
        </w:rPr>
        <w:t>nation,</w:t>
      </w:r>
      <w:proofErr w:type="gramEnd"/>
      <w:r w:rsidRPr="00AC3E0B">
        <w:rPr>
          <w:rFonts w:ascii="Arial" w:eastAsia="Times New Roman" w:hAnsi="Arial" w:cs="Arial"/>
          <w:color w:val="212529"/>
          <w:sz w:val="27"/>
          <w:szCs w:val="27"/>
        </w:rPr>
        <w:t xml:space="preserve"> a new king will help the nation.” But that would mean trusting in self rather than in the promise of God. So it seems likely Solomon is offering two reasons to </w:t>
      </w:r>
      <w:r w:rsidRPr="00AC3E0B">
        <w:rPr>
          <w:rFonts w:ascii="Arial" w:eastAsia="Times New Roman" w:hAnsi="Arial" w:cs="Arial"/>
          <w:i/>
          <w:iCs/>
          <w:color w:val="212529"/>
          <w:sz w:val="27"/>
          <w:szCs w:val="27"/>
        </w:rPr>
        <w:t xml:space="preserve">keep the command of </w:t>
      </w:r>
      <w:r w:rsidRPr="00AC3E0B">
        <w:rPr>
          <w:rFonts w:ascii="Arial" w:eastAsia="Times New Roman" w:hAnsi="Arial" w:cs="Arial"/>
          <w:i/>
          <w:iCs/>
          <w:color w:val="212529"/>
          <w:sz w:val="27"/>
          <w:szCs w:val="27"/>
        </w:rPr>
        <w:lastRenderedPageBreak/>
        <w:t>the king: </w:t>
      </w:r>
      <w:r w:rsidRPr="00AC3E0B">
        <w:rPr>
          <w:rFonts w:ascii="Arial" w:eastAsia="Times New Roman" w:hAnsi="Arial" w:cs="Arial"/>
          <w:color w:val="212529"/>
          <w:sz w:val="27"/>
          <w:szCs w:val="27"/>
        </w:rPr>
        <w:t>1) it is practical and 2) it trusts God’s oath, and God is the only true source of blessing.</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These instructions are echoed to believers in the New Testament era in </w:t>
      </w:r>
      <w:hyperlink r:id="rId9" w:tgtFrame="BLB_NW" w:history="1">
        <w:r w:rsidRPr="00AC3E0B">
          <w:rPr>
            <w:rFonts w:ascii="Arial" w:eastAsia="Times New Roman" w:hAnsi="Arial" w:cs="Arial"/>
            <w:color w:val="525DDC"/>
            <w:sz w:val="27"/>
            <w:szCs w:val="27"/>
          </w:rPr>
          <w:t>Romans 13:1-4</w:t>
        </w:r>
      </w:hyperlink>
      <w:r w:rsidRPr="00AC3E0B">
        <w:rPr>
          <w:rFonts w:ascii="Arial" w:eastAsia="Times New Roman" w:hAnsi="Arial" w:cs="Arial"/>
          <w:color w:val="212529"/>
          <w:sz w:val="27"/>
          <w:szCs w:val="27"/>
        </w:rPr>
        <w:t>, which says:</w:t>
      </w:r>
    </w:p>
    <w:p w:rsidR="00AC3E0B" w:rsidRPr="00AC3E0B" w:rsidRDefault="00AC3E0B" w:rsidP="00AC3E0B">
      <w:pPr>
        <w:shd w:val="clear" w:color="auto" w:fill="FFFFFF"/>
        <w:spacing w:after="100" w:afterAutospacing="1" w:line="240" w:lineRule="auto"/>
        <w:ind w:left="720"/>
        <w:rPr>
          <w:rFonts w:ascii="Arial" w:eastAsia="Times New Roman" w:hAnsi="Arial" w:cs="Arial"/>
          <w:color w:val="212529"/>
          <w:sz w:val="27"/>
          <w:szCs w:val="27"/>
        </w:rPr>
      </w:pPr>
      <w:r w:rsidRPr="00AC3E0B">
        <w:rPr>
          <w:rFonts w:ascii="Arial" w:eastAsia="Times New Roman" w:hAnsi="Arial" w:cs="Arial"/>
          <w:color w:val="212529"/>
          <w:sz w:val="27"/>
          <w:szCs w:val="27"/>
        </w:rPr>
        <w:t xml:space="preserve">“Every person is to be in subjection to the governing authorities. For there is no authority except from God, and those which exist are established by God. Therefore whoever resists authority has opposed the ordinance of God; and they who have opposed will receive condemnation upon themselves. For </w:t>
      </w:r>
      <w:proofErr w:type="gramStart"/>
      <w:r w:rsidRPr="00AC3E0B">
        <w:rPr>
          <w:rFonts w:ascii="Arial" w:eastAsia="Times New Roman" w:hAnsi="Arial" w:cs="Arial"/>
          <w:color w:val="212529"/>
          <w:sz w:val="27"/>
          <w:szCs w:val="27"/>
        </w:rPr>
        <w:t>rulers are not a cause</w:t>
      </w:r>
      <w:proofErr w:type="gramEnd"/>
      <w:r w:rsidRPr="00AC3E0B">
        <w:rPr>
          <w:rFonts w:ascii="Arial" w:eastAsia="Times New Roman" w:hAnsi="Arial" w:cs="Arial"/>
          <w:color w:val="212529"/>
          <w:sz w:val="27"/>
          <w:szCs w:val="27"/>
        </w:rPr>
        <w:t xml:space="preserve"> of fear for good behavior, but for evil. Do you want to have no fear of authority? Do what is good and you will have praise from the same; for it is a minister of God to you for good.”</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color w:val="212529"/>
          <w:sz w:val="27"/>
          <w:szCs w:val="27"/>
        </w:rPr>
        <w:t xml:space="preserve">This passage has the same basic instruction, to obey the governing authorities. Why? </w:t>
      </w:r>
      <w:proofErr w:type="gramStart"/>
      <w:r w:rsidRPr="00AC3E0B">
        <w:rPr>
          <w:rFonts w:ascii="Arial" w:eastAsia="Times New Roman" w:hAnsi="Arial" w:cs="Arial"/>
          <w:color w:val="212529"/>
          <w:sz w:val="27"/>
          <w:szCs w:val="27"/>
        </w:rPr>
        <w:t>Because they are appointed by God.</w:t>
      </w:r>
      <w:proofErr w:type="gramEnd"/>
      <w:r w:rsidRPr="00AC3E0B">
        <w:rPr>
          <w:rFonts w:ascii="Arial" w:eastAsia="Times New Roman" w:hAnsi="Arial" w:cs="Arial"/>
          <w:color w:val="212529"/>
          <w:sz w:val="27"/>
          <w:szCs w:val="27"/>
        </w:rPr>
        <w:t xml:space="preserve"> Appointed to what end? </w:t>
      </w:r>
      <w:proofErr w:type="gramStart"/>
      <w:r w:rsidRPr="00AC3E0B">
        <w:rPr>
          <w:rFonts w:ascii="Arial" w:eastAsia="Times New Roman" w:hAnsi="Arial" w:cs="Arial"/>
          <w:color w:val="212529"/>
          <w:sz w:val="27"/>
          <w:szCs w:val="27"/>
        </w:rPr>
        <w:t>As a minister for good.</w:t>
      </w:r>
      <w:proofErr w:type="gramEnd"/>
      <w:r w:rsidRPr="00AC3E0B">
        <w:rPr>
          <w:rFonts w:ascii="Arial" w:eastAsia="Times New Roman" w:hAnsi="Arial" w:cs="Arial"/>
          <w:color w:val="212529"/>
          <w:sz w:val="27"/>
          <w:szCs w:val="27"/>
        </w:rPr>
        <w:t xml:space="preserve"> So obeying authority shows trust in God. There are exceptions. The Roman believers receiving this message were in violation of Roman law by following Christ. But Paul is telling them to follow all the laws they can follow.</w:t>
      </w:r>
    </w:p>
    <w:p w:rsidR="00AC3E0B" w:rsidRPr="00AC3E0B" w:rsidRDefault="00AC3E0B" w:rsidP="00AC3E0B">
      <w:pPr>
        <w:shd w:val="clear" w:color="auto" w:fill="FFFFFF"/>
        <w:spacing w:after="100" w:afterAutospacing="1" w:line="240" w:lineRule="auto"/>
        <w:rPr>
          <w:rFonts w:ascii="Arial" w:eastAsia="Times New Roman" w:hAnsi="Arial" w:cs="Arial"/>
          <w:color w:val="212529"/>
          <w:sz w:val="27"/>
          <w:szCs w:val="27"/>
        </w:rPr>
      </w:pPr>
      <w:r w:rsidRPr="00AC3E0B">
        <w:rPr>
          <w:rFonts w:ascii="Arial" w:eastAsia="Times New Roman" w:hAnsi="Arial" w:cs="Arial"/>
          <w:b/>
          <w:bCs/>
          <w:color w:val="212529"/>
          <w:sz w:val="27"/>
          <w:szCs w:val="27"/>
        </w:rPr>
        <w:t>Biblical Text</w:t>
      </w:r>
      <w:proofErr w:type="gramStart"/>
      <w:r w:rsidRPr="00AC3E0B">
        <w:rPr>
          <w:rFonts w:ascii="Arial" w:eastAsia="Times New Roman" w:hAnsi="Arial" w:cs="Arial"/>
          <w:color w:val="212529"/>
          <w:sz w:val="27"/>
          <w:szCs w:val="27"/>
        </w:rPr>
        <w:t>:</w:t>
      </w:r>
      <w:proofErr w:type="gramEnd"/>
      <w:r w:rsidRPr="00AC3E0B">
        <w:rPr>
          <w:rFonts w:ascii="Arial" w:eastAsia="Times New Roman" w:hAnsi="Arial" w:cs="Arial"/>
          <w:color w:val="212529"/>
          <w:sz w:val="27"/>
          <w:szCs w:val="27"/>
        </w:rPr>
        <w:br/>
      </w:r>
      <w:r w:rsidRPr="00AC3E0B">
        <w:rPr>
          <w:rFonts w:ascii="Arial" w:eastAsia="Times New Roman" w:hAnsi="Arial" w:cs="Arial"/>
          <w:b/>
          <w:bCs/>
          <w:color w:val="212529"/>
          <w:sz w:val="20"/>
          <w:szCs w:val="20"/>
          <w:vertAlign w:val="superscript"/>
        </w:rPr>
        <w:t>1 </w:t>
      </w:r>
      <w:r w:rsidRPr="00AC3E0B">
        <w:rPr>
          <w:rFonts w:ascii="Arial" w:eastAsia="Times New Roman" w:hAnsi="Arial" w:cs="Arial"/>
          <w:b/>
          <w:bCs/>
          <w:color w:val="212529"/>
          <w:sz w:val="27"/>
          <w:szCs w:val="27"/>
        </w:rPr>
        <w:t>Who is like the wise man and who knows the interpretation of a matter? A man’s wisdom illumines him and causes his stern face to beam. </w:t>
      </w:r>
      <w:r w:rsidRPr="00AC3E0B">
        <w:rPr>
          <w:rFonts w:ascii="Arial" w:eastAsia="Times New Roman" w:hAnsi="Arial" w:cs="Arial"/>
          <w:b/>
          <w:bCs/>
          <w:color w:val="212529"/>
          <w:sz w:val="20"/>
          <w:szCs w:val="20"/>
          <w:vertAlign w:val="superscript"/>
        </w:rPr>
        <w:t>2 </w:t>
      </w:r>
      <w:r w:rsidRPr="00AC3E0B">
        <w:rPr>
          <w:rFonts w:ascii="Arial" w:eastAsia="Times New Roman" w:hAnsi="Arial" w:cs="Arial"/>
          <w:b/>
          <w:bCs/>
          <w:color w:val="212529"/>
          <w:sz w:val="27"/>
          <w:szCs w:val="27"/>
        </w:rPr>
        <w:t>I say, “Keep the command of the king because of the oath before God. </w:t>
      </w:r>
      <w:r w:rsidRPr="00AC3E0B">
        <w:rPr>
          <w:rFonts w:ascii="Arial" w:eastAsia="Times New Roman" w:hAnsi="Arial" w:cs="Arial"/>
          <w:b/>
          <w:bCs/>
          <w:color w:val="212529"/>
          <w:sz w:val="20"/>
          <w:szCs w:val="20"/>
          <w:vertAlign w:val="superscript"/>
        </w:rPr>
        <w:t>3 </w:t>
      </w:r>
      <w:r w:rsidRPr="00AC3E0B">
        <w:rPr>
          <w:rFonts w:ascii="Arial" w:eastAsia="Times New Roman" w:hAnsi="Arial" w:cs="Arial"/>
          <w:b/>
          <w:bCs/>
          <w:color w:val="212529"/>
          <w:sz w:val="27"/>
          <w:szCs w:val="27"/>
        </w:rPr>
        <w:t>Do not be in a hurry to leave him. Do not join in an evil matter, for he will do whatever he pleases.” </w:t>
      </w:r>
      <w:r w:rsidRPr="00AC3E0B">
        <w:rPr>
          <w:rFonts w:ascii="Arial" w:eastAsia="Times New Roman" w:hAnsi="Arial" w:cs="Arial"/>
          <w:b/>
          <w:bCs/>
          <w:color w:val="212529"/>
          <w:sz w:val="20"/>
          <w:szCs w:val="20"/>
          <w:vertAlign w:val="superscript"/>
        </w:rPr>
        <w:t>4 </w:t>
      </w:r>
      <w:r w:rsidRPr="00AC3E0B">
        <w:rPr>
          <w:rFonts w:ascii="Arial" w:eastAsia="Times New Roman" w:hAnsi="Arial" w:cs="Arial"/>
          <w:b/>
          <w:bCs/>
          <w:color w:val="212529"/>
          <w:sz w:val="27"/>
          <w:szCs w:val="27"/>
        </w:rPr>
        <w:t>Since the word of the king is authoritative, who will say to him, “What are you doing?”</w:t>
      </w:r>
    </w:p>
    <w:p w:rsidR="00D27E79" w:rsidRDefault="00D27E79"/>
    <w:sectPr w:rsidR="00D27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0B"/>
    <w:rsid w:val="00AC3E0B"/>
    <w:rsid w:val="00D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0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C3E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E0B"/>
    <w:rPr>
      <w:i/>
      <w:iCs/>
    </w:rPr>
  </w:style>
  <w:style w:type="paragraph" w:styleId="NormalWeb">
    <w:name w:val="Normal (Web)"/>
    <w:basedOn w:val="Normal"/>
    <w:uiPriority w:val="99"/>
    <w:semiHidden/>
    <w:unhideWhenUsed/>
    <w:rsid w:val="00AC3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E0B"/>
    <w:rPr>
      <w:b/>
      <w:bCs/>
    </w:rPr>
  </w:style>
  <w:style w:type="character" w:styleId="Hyperlink">
    <w:name w:val="Hyperlink"/>
    <w:basedOn w:val="DefaultParagraphFont"/>
    <w:uiPriority w:val="99"/>
    <w:unhideWhenUsed/>
    <w:rsid w:val="00AC3E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3E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E0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AC3E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3E0B"/>
    <w:rPr>
      <w:i/>
      <w:iCs/>
    </w:rPr>
  </w:style>
  <w:style w:type="paragraph" w:styleId="NormalWeb">
    <w:name w:val="Normal (Web)"/>
    <w:basedOn w:val="Normal"/>
    <w:uiPriority w:val="99"/>
    <w:semiHidden/>
    <w:unhideWhenUsed/>
    <w:rsid w:val="00AC3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E0B"/>
    <w:rPr>
      <w:b/>
      <w:bCs/>
    </w:rPr>
  </w:style>
  <w:style w:type="character" w:styleId="Hyperlink">
    <w:name w:val="Hyperlink"/>
    <w:basedOn w:val="DefaultParagraphFont"/>
    <w:uiPriority w:val="99"/>
    <w:unhideWhenUsed/>
    <w:rsid w:val="00AC3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2.1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2Samuel+15-1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cclesiastes+1.2&amp;t=NASB95" TargetMode="External"/><Relationship Id="rId11" Type="http://schemas.openxmlformats.org/officeDocument/2006/relationships/theme" Target="theme/theme1.xml"/><Relationship Id="rId5" Type="http://schemas.openxmlformats.org/officeDocument/2006/relationships/hyperlink" Target="https://thebiblesays.com/commentary/eccl/eccl-8/ecclesiastes-8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Romans+13.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2022-05-18T00:28:00Z</dcterms:created>
  <dcterms:modified xsi:type="dcterms:W3CDTF">2022-05-18T00:28:00Z</dcterms:modified>
</cp:coreProperties>
</file>