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65F" w:rsidRPr="008D065F" w:rsidRDefault="008D065F" w:rsidP="008D065F">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8D065F">
        <w:rPr>
          <w:rFonts w:ascii="Times New Roman" w:eastAsia="Times New Roman" w:hAnsi="Times New Roman" w:cs="Times New Roman"/>
          <w:b/>
          <w:bCs/>
          <w:color w:val="212529"/>
          <w:kern w:val="36"/>
          <w:sz w:val="48"/>
          <w:szCs w:val="48"/>
        </w:rPr>
        <w:t>Exodus 21:2-11</w:t>
      </w:r>
    </w:p>
    <w:p w:rsidR="008D065F" w:rsidRDefault="008D065F" w:rsidP="008D065F">
      <w:pPr>
        <w:shd w:val="clear" w:color="auto" w:fill="FFFFFF"/>
        <w:spacing w:before="450" w:after="100" w:afterAutospacing="1" w:line="240" w:lineRule="auto"/>
        <w:jc w:val="center"/>
        <w:rPr>
          <w:rFonts w:ascii="Arial" w:eastAsia="Times New Roman" w:hAnsi="Arial" w:cs="Arial"/>
          <w:i/>
          <w:iCs/>
          <w:color w:val="212529"/>
          <w:sz w:val="27"/>
          <w:szCs w:val="27"/>
        </w:rPr>
      </w:pPr>
      <w:hyperlink r:id="rId6" w:history="1">
        <w:r w:rsidRPr="000B7215">
          <w:rPr>
            <w:rStyle w:val="Hyperlink"/>
            <w:rFonts w:ascii="Arial" w:eastAsia="Times New Roman" w:hAnsi="Arial" w:cs="Arial"/>
            <w:i/>
            <w:iCs/>
            <w:sz w:val="27"/>
            <w:szCs w:val="27"/>
          </w:rPr>
          <w:t>https://thebiblesays.com/commentary/exod/exod-21/exodus-212-11/</w:t>
        </w:r>
      </w:hyperlink>
    </w:p>
    <w:p w:rsidR="008D065F" w:rsidRPr="008D065F" w:rsidRDefault="008D065F" w:rsidP="008D065F">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8D065F">
        <w:rPr>
          <w:rFonts w:ascii="Arial" w:eastAsia="Times New Roman" w:hAnsi="Arial" w:cs="Arial"/>
          <w:i/>
          <w:iCs/>
          <w:color w:val="212529"/>
          <w:sz w:val="27"/>
          <w:szCs w:val="27"/>
        </w:rPr>
        <w:t>The first section of the Book of the Covenant concerns how male and female servants (or slaves) were to be treated.</w:t>
      </w:r>
    </w:p>
    <w:p w:rsidR="008D065F" w:rsidRPr="008D065F" w:rsidRDefault="008D065F" w:rsidP="008D065F">
      <w:pPr>
        <w:shd w:val="clear" w:color="auto" w:fill="FFFFFF"/>
        <w:spacing w:after="100" w:afterAutospacing="1" w:line="240" w:lineRule="auto"/>
        <w:rPr>
          <w:rFonts w:ascii="Arial" w:eastAsia="Times New Roman" w:hAnsi="Arial" w:cs="Arial"/>
          <w:color w:val="212529"/>
          <w:sz w:val="27"/>
          <w:szCs w:val="27"/>
        </w:rPr>
      </w:pPr>
      <w:r w:rsidRPr="008D065F">
        <w:rPr>
          <w:rFonts w:ascii="Arial" w:eastAsia="Times New Roman" w:hAnsi="Arial" w:cs="Arial"/>
          <w:color w:val="212529"/>
          <w:sz w:val="27"/>
          <w:szCs w:val="27"/>
        </w:rPr>
        <w:t>The first part of this section deals with the rules regarding male servants. The situation was that </w:t>
      </w:r>
      <w:proofErr w:type="gramStart"/>
      <w:r w:rsidRPr="008D065F">
        <w:rPr>
          <w:rFonts w:ascii="Arial" w:eastAsia="Times New Roman" w:hAnsi="Arial" w:cs="Arial"/>
          <w:i/>
          <w:iCs/>
          <w:color w:val="212529"/>
          <w:sz w:val="27"/>
          <w:szCs w:val="27"/>
        </w:rPr>
        <w:t>If</w:t>
      </w:r>
      <w:proofErr w:type="gramEnd"/>
      <w:r w:rsidRPr="008D065F">
        <w:rPr>
          <w:rFonts w:ascii="Arial" w:eastAsia="Times New Roman" w:hAnsi="Arial" w:cs="Arial"/>
          <w:i/>
          <w:iCs/>
          <w:color w:val="212529"/>
          <w:sz w:val="27"/>
          <w:szCs w:val="27"/>
        </w:rPr>
        <w:t xml:space="preserve"> you buy a Hebrew slave</w:t>
      </w:r>
      <w:r w:rsidRPr="008D065F">
        <w:rPr>
          <w:rFonts w:ascii="Arial" w:eastAsia="Times New Roman" w:hAnsi="Arial" w:cs="Arial"/>
          <w:color w:val="212529"/>
          <w:sz w:val="27"/>
          <w:szCs w:val="27"/>
        </w:rPr>
        <w:t>. The word </w:t>
      </w:r>
      <w:r w:rsidRPr="008D065F">
        <w:rPr>
          <w:rFonts w:ascii="Arial" w:eastAsia="Times New Roman" w:hAnsi="Arial" w:cs="Arial"/>
          <w:i/>
          <w:iCs/>
          <w:color w:val="212529"/>
          <w:sz w:val="27"/>
          <w:szCs w:val="27"/>
        </w:rPr>
        <w:t>buy</w:t>
      </w:r>
      <w:r w:rsidRPr="008D065F">
        <w:rPr>
          <w:rFonts w:ascii="Arial" w:eastAsia="Times New Roman" w:hAnsi="Arial" w:cs="Arial"/>
          <w:color w:val="212529"/>
          <w:sz w:val="27"/>
          <w:szCs w:val="27"/>
        </w:rPr>
        <w:t> (Heb. “</w:t>
      </w:r>
      <w:proofErr w:type="spellStart"/>
      <w:r w:rsidRPr="008D065F">
        <w:rPr>
          <w:rFonts w:ascii="Arial" w:eastAsia="Times New Roman" w:hAnsi="Arial" w:cs="Arial"/>
          <w:color w:val="212529"/>
          <w:sz w:val="27"/>
          <w:szCs w:val="27"/>
        </w:rPr>
        <w:t>tiqneh</w:t>
      </w:r>
      <w:proofErr w:type="spellEnd"/>
      <w:r w:rsidRPr="008D065F">
        <w:rPr>
          <w:rFonts w:ascii="Arial" w:eastAsia="Times New Roman" w:hAnsi="Arial" w:cs="Arial"/>
          <w:color w:val="212529"/>
          <w:sz w:val="27"/>
          <w:szCs w:val="27"/>
        </w:rPr>
        <w:t>”), used here in a judicial sense, probably means “acquire.” One Israelite could not be the possession of another, but someone could “sell” themselves into servanthood due to poverty or indebtedness (</w:t>
      </w:r>
      <w:hyperlink r:id="rId7" w:tgtFrame="BLB_NW" w:history="1">
        <w:r w:rsidRPr="008D065F">
          <w:rPr>
            <w:rFonts w:ascii="Arial" w:eastAsia="Times New Roman" w:hAnsi="Arial" w:cs="Arial"/>
            <w:color w:val="525DDC"/>
            <w:sz w:val="27"/>
            <w:szCs w:val="27"/>
          </w:rPr>
          <w:t>Leviticus 25:39</w:t>
        </w:r>
      </w:hyperlink>
      <w:r w:rsidRPr="008D065F">
        <w:rPr>
          <w:rFonts w:ascii="Arial" w:eastAsia="Times New Roman" w:hAnsi="Arial" w:cs="Arial"/>
          <w:color w:val="212529"/>
          <w:sz w:val="27"/>
          <w:szCs w:val="27"/>
        </w:rPr>
        <w:t>; </w:t>
      </w:r>
      <w:hyperlink r:id="rId8" w:tgtFrame="BLB_NW" w:history="1">
        <w:r w:rsidRPr="008D065F">
          <w:rPr>
            <w:rFonts w:ascii="Arial" w:eastAsia="Times New Roman" w:hAnsi="Arial" w:cs="Arial"/>
            <w:color w:val="525DDC"/>
            <w:sz w:val="27"/>
            <w:szCs w:val="27"/>
          </w:rPr>
          <w:t>Deuteronomy 15:12</w:t>
        </w:r>
      </w:hyperlink>
      <w:r w:rsidRPr="008D065F">
        <w:rPr>
          <w:rFonts w:ascii="Arial" w:eastAsia="Times New Roman" w:hAnsi="Arial" w:cs="Arial"/>
          <w:color w:val="212529"/>
          <w:sz w:val="27"/>
          <w:szCs w:val="27"/>
        </w:rPr>
        <w:t>; I1 Kings 4:1). This would preclude blatant slavery and make it closer to indentured servitude. This is why the word “servant” is used here instead of the word “slave.”</w:t>
      </w:r>
    </w:p>
    <w:p w:rsidR="008D065F" w:rsidRPr="008D065F" w:rsidRDefault="008D065F" w:rsidP="008D065F">
      <w:pPr>
        <w:shd w:val="clear" w:color="auto" w:fill="FFFFFF"/>
        <w:spacing w:after="100" w:afterAutospacing="1" w:line="240" w:lineRule="auto"/>
        <w:rPr>
          <w:rFonts w:ascii="Arial" w:eastAsia="Times New Roman" w:hAnsi="Arial" w:cs="Arial"/>
          <w:color w:val="212529"/>
          <w:sz w:val="27"/>
          <w:szCs w:val="27"/>
        </w:rPr>
      </w:pPr>
      <w:r w:rsidRPr="008D065F">
        <w:rPr>
          <w:rFonts w:ascii="Arial" w:eastAsia="Times New Roman" w:hAnsi="Arial" w:cs="Arial"/>
          <w:color w:val="212529"/>
          <w:sz w:val="27"/>
          <w:szCs w:val="27"/>
        </w:rPr>
        <w:t>There are several rules for this servitude:</w:t>
      </w:r>
    </w:p>
    <w:p w:rsidR="008D065F" w:rsidRPr="008D065F" w:rsidRDefault="008D065F" w:rsidP="008D065F">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8D065F">
        <w:rPr>
          <w:rFonts w:ascii="Arial" w:eastAsia="Times New Roman" w:hAnsi="Arial" w:cs="Arial"/>
          <w:color w:val="212529"/>
          <w:sz w:val="27"/>
          <w:szCs w:val="27"/>
        </w:rPr>
        <w:t>First, </w:t>
      </w:r>
      <w:r w:rsidRPr="008D065F">
        <w:rPr>
          <w:rFonts w:ascii="Arial" w:eastAsia="Times New Roman" w:hAnsi="Arial" w:cs="Arial"/>
          <w:i/>
          <w:iCs/>
          <w:color w:val="212529"/>
          <w:sz w:val="27"/>
          <w:szCs w:val="27"/>
        </w:rPr>
        <w:t>he shall serve for six years</w:t>
      </w:r>
      <w:r w:rsidRPr="008D065F">
        <w:rPr>
          <w:rFonts w:ascii="Arial" w:eastAsia="Times New Roman" w:hAnsi="Arial" w:cs="Arial"/>
          <w:color w:val="212529"/>
          <w:sz w:val="27"/>
          <w:szCs w:val="27"/>
        </w:rPr>
        <w:t>. A servant was to be given the hope of freedom. This limited the term of an indentured contract to six years.</w:t>
      </w:r>
    </w:p>
    <w:p w:rsidR="008D065F" w:rsidRPr="008D065F" w:rsidRDefault="008D065F" w:rsidP="008D065F">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8D065F">
        <w:rPr>
          <w:rFonts w:ascii="Arial" w:eastAsia="Times New Roman" w:hAnsi="Arial" w:cs="Arial"/>
          <w:color w:val="212529"/>
          <w:sz w:val="27"/>
          <w:szCs w:val="27"/>
        </w:rPr>
        <w:t>Second, </w:t>
      </w:r>
      <w:r w:rsidRPr="008D065F">
        <w:rPr>
          <w:rFonts w:ascii="Arial" w:eastAsia="Times New Roman" w:hAnsi="Arial" w:cs="Arial"/>
          <w:i/>
          <w:iCs/>
          <w:color w:val="212529"/>
          <w:sz w:val="27"/>
          <w:szCs w:val="27"/>
        </w:rPr>
        <w:t>on the seventh he shall go out as a free man without payment</w:t>
      </w:r>
      <w:r w:rsidRPr="008D065F">
        <w:rPr>
          <w:rFonts w:ascii="Arial" w:eastAsia="Times New Roman" w:hAnsi="Arial" w:cs="Arial"/>
          <w:color w:val="212529"/>
          <w:sz w:val="27"/>
          <w:szCs w:val="27"/>
        </w:rPr>
        <w:t>. After the six-year servitude, he was to be set free with nothing owed or any strings attached.</w:t>
      </w:r>
    </w:p>
    <w:p w:rsidR="008D065F" w:rsidRPr="008D065F" w:rsidRDefault="008D065F" w:rsidP="008D065F">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8D065F">
        <w:rPr>
          <w:rFonts w:ascii="Arial" w:eastAsia="Times New Roman" w:hAnsi="Arial" w:cs="Arial"/>
          <w:color w:val="212529"/>
          <w:sz w:val="27"/>
          <w:szCs w:val="27"/>
        </w:rPr>
        <w:t>Third, the servant was to leave with what he entered with. The law specified that</w:t>
      </w:r>
      <w:r w:rsidRPr="008D065F">
        <w:rPr>
          <w:rFonts w:ascii="Arial" w:eastAsia="Times New Roman" w:hAnsi="Arial" w:cs="Arial"/>
          <w:i/>
          <w:iCs/>
          <w:color w:val="212529"/>
          <w:sz w:val="27"/>
          <w:szCs w:val="27"/>
        </w:rPr>
        <w:t xml:space="preserve"> If he comes alone, he shall go out alone; if he is the husband of a wife, then his wife shall go out with </w:t>
      </w:r>
      <w:proofErr w:type="spellStart"/>
      <w:r w:rsidRPr="008D065F">
        <w:rPr>
          <w:rFonts w:ascii="Arial" w:eastAsia="Times New Roman" w:hAnsi="Arial" w:cs="Arial"/>
          <w:i/>
          <w:iCs/>
          <w:color w:val="212529"/>
          <w:sz w:val="27"/>
          <w:szCs w:val="27"/>
        </w:rPr>
        <w:t>him.If</w:t>
      </w:r>
      <w:proofErr w:type="spellEnd"/>
      <w:r w:rsidRPr="008D065F">
        <w:rPr>
          <w:rFonts w:ascii="Arial" w:eastAsia="Times New Roman" w:hAnsi="Arial" w:cs="Arial"/>
          <w:i/>
          <w:iCs/>
          <w:color w:val="212529"/>
          <w:sz w:val="27"/>
          <w:szCs w:val="27"/>
        </w:rPr>
        <w:t xml:space="preserve"> his master gives him a wife, and she bears him sons or daughters, the wife and her children shall belong to her master, and he shall go out alone</w:t>
      </w:r>
      <w:r w:rsidRPr="008D065F">
        <w:rPr>
          <w:rFonts w:ascii="Arial" w:eastAsia="Times New Roman" w:hAnsi="Arial" w:cs="Arial"/>
          <w:color w:val="212529"/>
          <w:sz w:val="27"/>
          <w:szCs w:val="27"/>
        </w:rPr>
        <w:t>. In other words, if a man was married when he entered into servanthood, when he left, she would leave also. But if the master gave him a wife, she would remain with the master along with any offspring. Whatever the master gave to the servant remains the property of the master.</w:t>
      </w:r>
    </w:p>
    <w:p w:rsidR="008D065F" w:rsidRPr="008D065F" w:rsidRDefault="008D065F" w:rsidP="008D065F">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8D065F">
        <w:rPr>
          <w:rFonts w:ascii="Arial" w:eastAsia="Times New Roman" w:hAnsi="Arial" w:cs="Arial"/>
          <w:color w:val="212529"/>
          <w:sz w:val="27"/>
          <w:szCs w:val="27"/>
        </w:rPr>
        <w:t>Fourth, the male servant could choose to remain a servant. There was a process to make this happen. First, </w:t>
      </w:r>
      <w:r w:rsidRPr="008D065F">
        <w:rPr>
          <w:rFonts w:ascii="Arial" w:eastAsia="Times New Roman" w:hAnsi="Arial" w:cs="Arial"/>
          <w:i/>
          <w:iCs/>
          <w:color w:val="212529"/>
          <w:sz w:val="27"/>
          <w:szCs w:val="27"/>
        </w:rPr>
        <w:t>if the slave plainly says, ‘I love my master, my wife and my children; I will not go out as a free man</w:t>
      </w:r>
      <w:r w:rsidRPr="008D065F">
        <w:rPr>
          <w:rFonts w:ascii="Arial" w:eastAsia="Times New Roman" w:hAnsi="Arial" w:cs="Arial"/>
          <w:color w:val="212529"/>
          <w:sz w:val="27"/>
          <w:szCs w:val="27"/>
        </w:rPr>
        <w:t>. The servant first must proclaim </w:t>
      </w:r>
      <w:r w:rsidRPr="008D065F">
        <w:rPr>
          <w:rFonts w:ascii="Arial" w:eastAsia="Times New Roman" w:hAnsi="Arial" w:cs="Arial"/>
          <w:i/>
          <w:iCs/>
          <w:color w:val="212529"/>
          <w:sz w:val="27"/>
          <w:szCs w:val="27"/>
        </w:rPr>
        <w:t>plainly</w:t>
      </w:r>
      <w:r w:rsidRPr="008D065F">
        <w:rPr>
          <w:rFonts w:ascii="Arial" w:eastAsia="Times New Roman" w:hAnsi="Arial" w:cs="Arial"/>
          <w:color w:val="212529"/>
          <w:sz w:val="27"/>
          <w:szCs w:val="27"/>
        </w:rPr>
        <w:t> that he wants to remain with his master, wife, and children. This determination could not be made by the </w:t>
      </w:r>
      <w:r w:rsidRPr="008D065F">
        <w:rPr>
          <w:rFonts w:ascii="Arial" w:eastAsia="Times New Roman" w:hAnsi="Arial" w:cs="Arial"/>
          <w:i/>
          <w:iCs/>
          <w:color w:val="212529"/>
          <w:sz w:val="27"/>
          <w:szCs w:val="27"/>
        </w:rPr>
        <w:t>master</w:t>
      </w:r>
      <w:r w:rsidRPr="008D065F">
        <w:rPr>
          <w:rFonts w:ascii="Arial" w:eastAsia="Times New Roman" w:hAnsi="Arial" w:cs="Arial"/>
          <w:color w:val="212529"/>
          <w:sz w:val="27"/>
          <w:szCs w:val="27"/>
        </w:rPr>
        <w:t>. It must be a freely made decision by the </w:t>
      </w:r>
      <w:r w:rsidRPr="008D065F">
        <w:rPr>
          <w:rFonts w:ascii="Arial" w:eastAsia="Times New Roman" w:hAnsi="Arial" w:cs="Arial"/>
          <w:i/>
          <w:iCs/>
          <w:color w:val="212529"/>
          <w:sz w:val="27"/>
          <w:szCs w:val="27"/>
        </w:rPr>
        <w:t>servant. </w:t>
      </w:r>
      <w:r w:rsidRPr="008D065F">
        <w:rPr>
          <w:rFonts w:ascii="Arial" w:eastAsia="Times New Roman" w:hAnsi="Arial" w:cs="Arial"/>
          <w:color w:val="212529"/>
          <w:sz w:val="27"/>
          <w:szCs w:val="27"/>
        </w:rPr>
        <w:t>If this happened, then certain legal procedures must take place. The process required that </w:t>
      </w:r>
      <w:r w:rsidRPr="008D065F">
        <w:rPr>
          <w:rFonts w:ascii="Arial" w:eastAsia="Times New Roman" w:hAnsi="Arial" w:cs="Arial"/>
          <w:i/>
          <w:iCs/>
          <w:color w:val="212529"/>
          <w:sz w:val="27"/>
          <w:szCs w:val="27"/>
        </w:rPr>
        <w:t>his master shall bring him to God</w:t>
      </w:r>
      <w:r w:rsidRPr="008D065F">
        <w:rPr>
          <w:rFonts w:ascii="Arial" w:eastAsia="Times New Roman" w:hAnsi="Arial" w:cs="Arial"/>
          <w:color w:val="212529"/>
          <w:sz w:val="27"/>
          <w:szCs w:val="27"/>
        </w:rPr>
        <w:t xml:space="preserve">, meaning the master was </w:t>
      </w:r>
      <w:r w:rsidRPr="008D065F">
        <w:rPr>
          <w:rFonts w:ascii="Arial" w:eastAsia="Times New Roman" w:hAnsi="Arial" w:cs="Arial"/>
          <w:color w:val="212529"/>
          <w:sz w:val="27"/>
          <w:szCs w:val="27"/>
        </w:rPr>
        <w:lastRenderedPageBreak/>
        <w:t>to present the servant before the judges. Next, </w:t>
      </w:r>
      <w:r w:rsidRPr="008D065F">
        <w:rPr>
          <w:rFonts w:ascii="Arial" w:eastAsia="Times New Roman" w:hAnsi="Arial" w:cs="Arial"/>
          <w:i/>
          <w:iCs/>
          <w:color w:val="212529"/>
          <w:sz w:val="27"/>
          <w:szCs w:val="27"/>
        </w:rPr>
        <w:t>he shall bring him to the door or the doorpost</w:t>
      </w:r>
      <w:r w:rsidRPr="008D065F">
        <w:rPr>
          <w:rFonts w:ascii="Arial" w:eastAsia="Times New Roman" w:hAnsi="Arial" w:cs="Arial"/>
          <w:color w:val="212529"/>
          <w:sz w:val="27"/>
          <w:szCs w:val="27"/>
        </w:rPr>
        <w:t>. Here, at the master’s door, </w:t>
      </w:r>
      <w:r w:rsidRPr="008D065F">
        <w:rPr>
          <w:rFonts w:ascii="Arial" w:eastAsia="Times New Roman" w:hAnsi="Arial" w:cs="Arial"/>
          <w:i/>
          <w:iCs/>
          <w:color w:val="212529"/>
          <w:sz w:val="27"/>
          <w:szCs w:val="27"/>
        </w:rPr>
        <w:t>his master shall pierce his ear with an awl</w:t>
      </w:r>
      <w:r w:rsidRPr="008D065F">
        <w:rPr>
          <w:rFonts w:ascii="Arial" w:eastAsia="Times New Roman" w:hAnsi="Arial" w:cs="Arial"/>
          <w:color w:val="212529"/>
          <w:sz w:val="27"/>
          <w:szCs w:val="27"/>
        </w:rPr>
        <w:t>. This would be a clearly visible sign of the servant’s devotion to his master. No one else could be his master. Once this was done, the servant would </w:t>
      </w:r>
      <w:r w:rsidRPr="008D065F">
        <w:rPr>
          <w:rFonts w:ascii="Arial" w:eastAsia="Times New Roman" w:hAnsi="Arial" w:cs="Arial"/>
          <w:i/>
          <w:iCs/>
          <w:color w:val="212529"/>
          <w:sz w:val="27"/>
          <w:szCs w:val="27"/>
        </w:rPr>
        <w:t>serve him permanently</w:t>
      </w:r>
      <w:r w:rsidRPr="008D065F">
        <w:rPr>
          <w:rFonts w:ascii="Arial" w:eastAsia="Times New Roman" w:hAnsi="Arial" w:cs="Arial"/>
          <w:color w:val="212529"/>
          <w:sz w:val="27"/>
          <w:szCs w:val="27"/>
        </w:rPr>
        <w:t>.</w:t>
      </w:r>
    </w:p>
    <w:p w:rsidR="008D065F" w:rsidRPr="008D065F" w:rsidRDefault="008D065F" w:rsidP="008D065F">
      <w:pPr>
        <w:shd w:val="clear" w:color="auto" w:fill="FFFFFF"/>
        <w:spacing w:after="100" w:afterAutospacing="1" w:line="240" w:lineRule="auto"/>
        <w:rPr>
          <w:rFonts w:ascii="Arial" w:eastAsia="Times New Roman" w:hAnsi="Arial" w:cs="Arial"/>
          <w:color w:val="212529"/>
          <w:sz w:val="27"/>
          <w:szCs w:val="27"/>
        </w:rPr>
      </w:pPr>
      <w:proofErr w:type="gramStart"/>
      <w:r w:rsidRPr="008D065F">
        <w:rPr>
          <w:rFonts w:ascii="Arial" w:eastAsia="Times New Roman" w:hAnsi="Arial" w:cs="Arial"/>
          <w:color w:val="212529"/>
          <w:sz w:val="27"/>
          <w:szCs w:val="27"/>
        </w:rPr>
        <w:t>Verses 7 – 11 deal with the rules concerning a female servant.</w:t>
      </w:r>
      <w:proofErr w:type="gramEnd"/>
      <w:r w:rsidRPr="008D065F">
        <w:rPr>
          <w:rFonts w:ascii="Arial" w:eastAsia="Times New Roman" w:hAnsi="Arial" w:cs="Arial"/>
          <w:color w:val="212529"/>
          <w:sz w:val="27"/>
          <w:szCs w:val="27"/>
        </w:rPr>
        <w:t xml:space="preserve"> Here, the situation was that </w:t>
      </w:r>
      <w:r w:rsidRPr="008D065F">
        <w:rPr>
          <w:rFonts w:ascii="Arial" w:eastAsia="Times New Roman" w:hAnsi="Arial" w:cs="Arial"/>
          <w:i/>
          <w:iCs/>
          <w:color w:val="212529"/>
          <w:sz w:val="27"/>
          <w:szCs w:val="27"/>
        </w:rPr>
        <w:t>if a man sells his daughter as a female slave, she is not to go free as the male slaves do</w:t>
      </w:r>
      <w:r w:rsidRPr="008D065F">
        <w:rPr>
          <w:rFonts w:ascii="Arial" w:eastAsia="Times New Roman" w:hAnsi="Arial" w:cs="Arial"/>
          <w:color w:val="212529"/>
          <w:sz w:val="27"/>
          <w:szCs w:val="27"/>
        </w:rPr>
        <w:t>. This would happen if a father determined that to “sell” his daughter would provide a better life for her. Remember that marriages were arranged by the parents at this time. The word translated “female slave” can also be rendered “maidservant,” implying that she was not “sold” as a slave in the ordinary sense. Here, it involved possible marriage. There are three circumstances mentioned:</w:t>
      </w:r>
    </w:p>
    <w:p w:rsidR="008D065F" w:rsidRPr="008D065F" w:rsidRDefault="008D065F" w:rsidP="008D065F">
      <w:pPr>
        <w:shd w:val="clear" w:color="auto" w:fill="FFFFFF"/>
        <w:spacing w:after="100" w:afterAutospacing="1" w:line="240" w:lineRule="auto"/>
        <w:rPr>
          <w:rFonts w:ascii="Arial" w:eastAsia="Times New Roman" w:hAnsi="Arial" w:cs="Arial"/>
          <w:color w:val="212529"/>
          <w:sz w:val="27"/>
          <w:szCs w:val="27"/>
        </w:rPr>
      </w:pPr>
      <w:r w:rsidRPr="008D065F">
        <w:rPr>
          <w:rFonts w:ascii="Arial" w:eastAsia="Times New Roman" w:hAnsi="Arial" w:cs="Arial"/>
          <w:color w:val="212529"/>
          <w:sz w:val="27"/>
          <w:szCs w:val="27"/>
        </w:rPr>
        <w:t>The first one dealt with the scenario where she was “sold” to become the master’s wife or concubine. This shows that she was not “sold” to become a slave; instead, she was to become someone’s spouse or concubine. (The Genesis story of Abraham, Sarah and Hagar illustrate these relationships). However, what should happen if things do not go as planned and</w:t>
      </w:r>
      <w:r w:rsidRPr="008D065F">
        <w:rPr>
          <w:rFonts w:ascii="Arial" w:eastAsia="Times New Roman" w:hAnsi="Arial" w:cs="Arial"/>
          <w:i/>
          <w:iCs/>
          <w:color w:val="212529"/>
          <w:sz w:val="27"/>
          <w:szCs w:val="27"/>
        </w:rPr>
        <w:t> she is displeasing in the eyes of her master who designated her for himself</w:t>
      </w:r>
      <w:r w:rsidRPr="008D065F">
        <w:rPr>
          <w:rFonts w:ascii="Arial" w:eastAsia="Times New Roman" w:hAnsi="Arial" w:cs="Arial"/>
          <w:color w:val="212529"/>
          <w:sz w:val="27"/>
          <w:szCs w:val="27"/>
        </w:rPr>
        <w:t>? The master was to</w:t>
      </w:r>
      <w:r w:rsidRPr="008D065F">
        <w:rPr>
          <w:rFonts w:ascii="Arial" w:eastAsia="Times New Roman" w:hAnsi="Arial" w:cs="Arial"/>
          <w:i/>
          <w:iCs/>
          <w:color w:val="212529"/>
          <w:sz w:val="27"/>
          <w:szCs w:val="27"/>
        </w:rPr>
        <w:t> let her be redeemed</w:t>
      </w:r>
      <w:r w:rsidRPr="008D065F">
        <w:rPr>
          <w:rFonts w:ascii="Arial" w:eastAsia="Times New Roman" w:hAnsi="Arial" w:cs="Arial"/>
          <w:color w:val="212529"/>
          <w:sz w:val="27"/>
          <w:szCs w:val="27"/>
        </w:rPr>
        <w:t>, presumably by a kinsman (</w:t>
      </w:r>
      <w:hyperlink r:id="rId9" w:tgtFrame="BLB_NW" w:history="1">
        <w:r w:rsidRPr="008D065F">
          <w:rPr>
            <w:rFonts w:ascii="Arial" w:eastAsia="Times New Roman" w:hAnsi="Arial" w:cs="Arial"/>
            <w:color w:val="525DDC"/>
            <w:sz w:val="27"/>
            <w:szCs w:val="27"/>
          </w:rPr>
          <w:t>Leviticus 25:47-54</w:t>
        </w:r>
      </w:hyperlink>
      <w:r w:rsidRPr="008D065F">
        <w:rPr>
          <w:rFonts w:ascii="Arial" w:eastAsia="Times New Roman" w:hAnsi="Arial" w:cs="Arial"/>
          <w:color w:val="212529"/>
          <w:sz w:val="27"/>
          <w:szCs w:val="27"/>
        </w:rPr>
        <w:t>). He was not free to treat her unfairly or cruelly. And most certainly </w:t>
      </w:r>
      <w:r w:rsidRPr="008D065F">
        <w:rPr>
          <w:rFonts w:ascii="Arial" w:eastAsia="Times New Roman" w:hAnsi="Arial" w:cs="Arial"/>
          <w:i/>
          <w:iCs/>
          <w:color w:val="212529"/>
          <w:sz w:val="27"/>
          <w:szCs w:val="27"/>
        </w:rPr>
        <w:t>He does not have authority to sell her to a foreign people because of his unfairness to her</w:t>
      </w:r>
      <w:r w:rsidRPr="008D065F">
        <w:rPr>
          <w:rFonts w:ascii="Arial" w:eastAsia="Times New Roman" w:hAnsi="Arial" w:cs="Arial"/>
          <w:color w:val="212529"/>
          <w:sz w:val="27"/>
          <w:szCs w:val="27"/>
        </w:rPr>
        <w:t>. She was never supposed to be treated as property or less than a fellow Israelite.</w:t>
      </w:r>
    </w:p>
    <w:p w:rsidR="008D065F" w:rsidRPr="008D065F" w:rsidRDefault="008D065F" w:rsidP="008D065F">
      <w:pPr>
        <w:shd w:val="clear" w:color="auto" w:fill="FFFFFF"/>
        <w:spacing w:after="100" w:afterAutospacing="1" w:line="240" w:lineRule="auto"/>
        <w:rPr>
          <w:rFonts w:ascii="Arial" w:eastAsia="Times New Roman" w:hAnsi="Arial" w:cs="Arial"/>
          <w:color w:val="212529"/>
          <w:sz w:val="27"/>
          <w:szCs w:val="27"/>
        </w:rPr>
      </w:pPr>
      <w:r w:rsidRPr="008D065F">
        <w:rPr>
          <w:rFonts w:ascii="Arial" w:eastAsia="Times New Roman" w:hAnsi="Arial" w:cs="Arial"/>
          <w:color w:val="212529"/>
          <w:sz w:val="27"/>
          <w:szCs w:val="27"/>
        </w:rPr>
        <w:t>The second circumstance was </w:t>
      </w:r>
      <w:r w:rsidRPr="008D065F">
        <w:rPr>
          <w:rFonts w:ascii="Arial" w:eastAsia="Times New Roman" w:hAnsi="Arial" w:cs="Arial"/>
          <w:i/>
          <w:iCs/>
          <w:color w:val="212529"/>
          <w:sz w:val="27"/>
          <w:szCs w:val="27"/>
        </w:rPr>
        <w:t>if he designates her for his son, he shall deal with her according to the custom of daughters</w:t>
      </w:r>
      <w:r w:rsidRPr="008D065F">
        <w:rPr>
          <w:rFonts w:ascii="Arial" w:eastAsia="Times New Roman" w:hAnsi="Arial" w:cs="Arial"/>
          <w:color w:val="212529"/>
          <w:sz w:val="27"/>
          <w:szCs w:val="27"/>
        </w:rPr>
        <w:t> (v. 9). She was not to be treated as a servant if she married into the family.</w:t>
      </w:r>
    </w:p>
    <w:p w:rsidR="008D065F" w:rsidRPr="008D065F" w:rsidRDefault="008D065F" w:rsidP="008D065F">
      <w:pPr>
        <w:shd w:val="clear" w:color="auto" w:fill="FFFFFF"/>
        <w:spacing w:after="100" w:afterAutospacing="1" w:line="240" w:lineRule="auto"/>
        <w:rPr>
          <w:rFonts w:ascii="Arial" w:eastAsia="Times New Roman" w:hAnsi="Arial" w:cs="Arial"/>
          <w:color w:val="212529"/>
          <w:sz w:val="27"/>
          <w:szCs w:val="27"/>
        </w:rPr>
      </w:pPr>
      <w:r w:rsidRPr="008D065F">
        <w:rPr>
          <w:rFonts w:ascii="Arial" w:eastAsia="Times New Roman" w:hAnsi="Arial" w:cs="Arial"/>
          <w:color w:val="212529"/>
          <w:sz w:val="27"/>
          <w:szCs w:val="27"/>
        </w:rPr>
        <w:t>Verse 10 describes the third circumstance—</w:t>
      </w:r>
      <w:proofErr w:type="gramStart"/>
      <w:r w:rsidRPr="008D065F">
        <w:rPr>
          <w:rFonts w:ascii="Arial" w:eastAsia="Times New Roman" w:hAnsi="Arial" w:cs="Arial"/>
          <w:i/>
          <w:iCs/>
          <w:color w:val="212529"/>
          <w:sz w:val="27"/>
          <w:szCs w:val="27"/>
        </w:rPr>
        <w:t>If</w:t>
      </w:r>
      <w:proofErr w:type="gramEnd"/>
      <w:r w:rsidRPr="008D065F">
        <w:rPr>
          <w:rFonts w:ascii="Arial" w:eastAsia="Times New Roman" w:hAnsi="Arial" w:cs="Arial"/>
          <w:i/>
          <w:iCs/>
          <w:color w:val="212529"/>
          <w:sz w:val="27"/>
          <w:szCs w:val="27"/>
        </w:rPr>
        <w:t xml:space="preserve"> he takes to himself another woman, he may not reduce her food, her clothing, or her conjugal rights</w:t>
      </w:r>
      <w:r w:rsidRPr="008D065F">
        <w:rPr>
          <w:rFonts w:ascii="Arial" w:eastAsia="Times New Roman" w:hAnsi="Arial" w:cs="Arial"/>
          <w:color w:val="212529"/>
          <w:sz w:val="27"/>
          <w:szCs w:val="27"/>
        </w:rPr>
        <w:t>. If the man married someone else, he was still required to provide for the female servant’s three essentials—</w:t>
      </w:r>
      <w:r w:rsidRPr="008D065F">
        <w:rPr>
          <w:rFonts w:ascii="Arial" w:eastAsia="Times New Roman" w:hAnsi="Arial" w:cs="Arial"/>
          <w:i/>
          <w:iCs/>
          <w:color w:val="212529"/>
          <w:sz w:val="27"/>
          <w:szCs w:val="27"/>
        </w:rPr>
        <w:t>“food,” “clothing</w:t>
      </w:r>
      <w:r w:rsidRPr="008D065F">
        <w:rPr>
          <w:rFonts w:ascii="Arial" w:eastAsia="Times New Roman" w:hAnsi="Arial" w:cs="Arial"/>
          <w:color w:val="212529"/>
          <w:sz w:val="27"/>
          <w:szCs w:val="27"/>
        </w:rPr>
        <w:t>,” and “</w:t>
      </w:r>
      <w:r w:rsidRPr="008D065F">
        <w:rPr>
          <w:rFonts w:ascii="Arial" w:eastAsia="Times New Roman" w:hAnsi="Arial" w:cs="Arial"/>
          <w:i/>
          <w:iCs/>
          <w:color w:val="212529"/>
          <w:sz w:val="27"/>
          <w:szCs w:val="27"/>
        </w:rPr>
        <w:t>conjugal rights</w:t>
      </w:r>
      <w:r w:rsidRPr="008D065F">
        <w:rPr>
          <w:rFonts w:ascii="Arial" w:eastAsia="Times New Roman" w:hAnsi="Arial" w:cs="Arial"/>
          <w:color w:val="212529"/>
          <w:sz w:val="27"/>
          <w:szCs w:val="27"/>
        </w:rPr>
        <w:t>.” The “</w:t>
      </w:r>
      <w:proofErr w:type="gramStart"/>
      <w:r w:rsidRPr="008D065F">
        <w:rPr>
          <w:rFonts w:ascii="Arial" w:eastAsia="Times New Roman" w:hAnsi="Arial" w:cs="Arial"/>
          <w:i/>
          <w:iCs/>
          <w:color w:val="212529"/>
          <w:sz w:val="27"/>
          <w:szCs w:val="27"/>
        </w:rPr>
        <w:t>conjugal</w:t>
      </w:r>
      <w:proofErr w:type="gramEnd"/>
      <w:r w:rsidRPr="008D065F">
        <w:rPr>
          <w:rFonts w:ascii="Arial" w:eastAsia="Times New Roman" w:hAnsi="Arial" w:cs="Arial"/>
          <w:i/>
          <w:iCs/>
          <w:color w:val="212529"/>
          <w:sz w:val="27"/>
          <w:szCs w:val="27"/>
        </w:rPr>
        <w:t xml:space="preserve"> rights</w:t>
      </w:r>
      <w:r w:rsidRPr="008D065F">
        <w:rPr>
          <w:rFonts w:ascii="Arial" w:eastAsia="Times New Roman" w:hAnsi="Arial" w:cs="Arial"/>
          <w:color w:val="212529"/>
          <w:sz w:val="27"/>
          <w:szCs w:val="27"/>
        </w:rPr>
        <w:t>” mentioned here would likely provide security for the woman by giving her offspring that can care for her. This basic orientation toward financial security for women is clearly illustrated in the story of Ruth. We saw in </w:t>
      </w:r>
      <w:hyperlink r:id="rId10" w:tgtFrame="BLB_NW" w:history="1">
        <w:r w:rsidRPr="008D065F">
          <w:rPr>
            <w:rFonts w:ascii="Arial" w:eastAsia="Times New Roman" w:hAnsi="Arial" w:cs="Arial"/>
            <w:color w:val="525DDC"/>
            <w:sz w:val="27"/>
            <w:szCs w:val="27"/>
          </w:rPr>
          <w:t>Genesis 38</w:t>
        </w:r>
      </w:hyperlink>
      <w:r w:rsidRPr="008D065F">
        <w:rPr>
          <w:rFonts w:ascii="Arial" w:eastAsia="Times New Roman" w:hAnsi="Arial" w:cs="Arial"/>
          <w:color w:val="212529"/>
          <w:sz w:val="27"/>
          <w:szCs w:val="27"/>
        </w:rPr>
        <w:t xml:space="preserve"> an episode where God punished Judah’s son for refusing to impregnate Tamar and allow her to have offspring – presumably because he did not want any of his prosperity to be divided to Tamar’s offspring. Thus, this </w:t>
      </w:r>
      <w:r w:rsidRPr="008D065F">
        <w:rPr>
          <w:rFonts w:ascii="Arial" w:eastAsia="Times New Roman" w:hAnsi="Arial" w:cs="Arial"/>
          <w:color w:val="212529"/>
          <w:sz w:val="27"/>
          <w:szCs w:val="27"/>
        </w:rPr>
        <w:lastRenderedPageBreak/>
        <w:t>principle was already recognized, and is now being legislated for specific application.</w:t>
      </w:r>
    </w:p>
    <w:p w:rsidR="008D065F" w:rsidRPr="008D065F" w:rsidRDefault="008D065F" w:rsidP="008D065F">
      <w:pPr>
        <w:shd w:val="clear" w:color="auto" w:fill="FFFFFF"/>
        <w:spacing w:after="100" w:afterAutospacing="1" w:line="240" w:lineRule="auto"/>
        <w:rPr>
          <w:rFonts w:ascii="Arial" w:eastAsia="Times New Roman" w:hAnsi="Arial" w:cs="Arial"/>
          <w:color w:val="212529"/>
          <w:sz w:val="27"/>
          <w:szCs w:val="27"/>
        </w:rPr>
      </w:pPr>
      <w:r w:rsidRPr="008D065F">
        <w:rPr>
          <w:rFonts w:ascii="Arial" w:eastAsia="Times New Roman" w:hAnsi="Arial" w:cs="Arial"/>
          <w:color w:val="212529"/>
          <w:sz w:val="27"/>
          <w:szCs w:val="27"/>
        </w:rPr>
        <w:t>Verse 11 described what was to be done </w:t>
      </w:r>
      <w:r w:rsidRPr="008D065F">
        <w:rPr>
          <w:rFonts w:ascii="Arial" w:eastAsia="Times New Roman" w:hAnsi="Arial" w:cs="Arial"/>
          <w:i/>
          <w:iCs/>
          <w:color w:val="212529"/>
          <w:sz w:val="27"/>
          <w:szCs w:val="27"/>
        </w:rPr>
        <w:t>if he will not do these three things for her</w:t>
      </w:r>
      <w:r w:rsidRPr="008D065F">
        <w:rPr>
          <w:rFonts w:ascii="Arial" w:eastAsia="Times New Roman" w:hAnsi="Arial" w:cs="Arial"/>
          <w:color w:val="212529"/>
          <w:sz w:val="27"/>
          <w:szCs w:val="27"/>
        </w:rPr>
        <w:t>. There might an unwillingness or inability to provide “these three things” for the female servant. If so, </w:t>
      </w:r>
      <w:r w:rsidRPr="008D065F">
        <w:rPr>
          <w:rFonts w:ascii="Arial" w:eastAsia="Times New Roman" w:hAnsi="Arial" w:cs="Arial"/>
          <w:i/>
          <w:iCs/>
          <w:color w:val="212529"/>
          <w:sz w:val="27"/>
          <w:szCs w:val="27"/>
        </w:rPr>
        <w:t>then she shall go out for nothing, without payment of money</w:t>
      </w:r>
      <w:r w:rsidRPr="008D065F">
        <w:rPr>
          <w:rFonts w:ascii="Arial" w:eastAsia="Times New Roman" w:hAnsi="Arial" w:cs="Arial"/>
          <w:color w:val="212529"/>
          <w:sz w:val="27"/>
          <w:szCs w:val="27"/>
        </w:rPr>
        <w:t>. In other words, she must be treated as a daughter and a free woman and released without the requirement of being redeemed.</w:t>
      </w:r>
    </w:p>
    <w:p w:rsidR="008D065F" w:rsidRPr="008D065F" w:rsidRDefault="008D065F" w:rsidP="008D065F">
      <w:pPr>
        <w:shd w:val="clear" w:color="auto" w:fill="FFFFFF"/>
        <w:spacing w:after="100" w:afterAutospacing="1" w:line="240" w:lineRule="auto"/>
        <w:rPr>
          <w:rFonts w:ascii="Arial" w:eastAsia="Times New Roman" w:hAnsi="Arial" w:cs="Arial"/>
          <w:color w:val="212529"/>
          <w:sz w:val="27"/>
          <w:szCs w:val="27"/>
        </w:rPr>
      </w:pPr>
      <w:r w:rsidRPr="008D065F">
        <w:rPr>
          <w:rFonts w:ascii="Arial" w:eastAsia="Times New Roman" w:hAnsi="Arial" w:cs="Arial"/>
          <w:color w:val="212529"/>
          <w:sz w:val="27"/>
          <w:szCs w:val="27"/>
        </w:rPr>
        <w:t>Clearly, female servants had different treatment from male servants; there was no stipulation for a release after six years, for example. But they still had the right to be treated well and not be coerced or treated as property.</w:t>
      </w:r>
    </w:p>
    <w:p w:rsidR="008D065F" w:rsidRPr="008D065F" w:rsidRDefault="008D065F" w:rsidP="008D065F">
      <w:pPr>
        <w:shd w:val="clear" w:color="auto" w:fill="FFFFFF"/>
        <w:spacing w:after="100" w:afterAutospacing="1" w:line="240" w:lineRule="auto"/>
        <w:rPr>
          <w:rFonts w:ascii="Arial" w:eastAsia="Times New Roman" w:hAnsi="Arial" w:cs="Arial"/>
          <w:color w:val="212529"/>
          <w:sz w:val="27"/>
          <w:szCs w:val="27"/>
        </w:rPr>
      </w:pPr>
      <w:r w:rsidRPr="008D065F">
        <w:rPr>
          <w:rFonts w:ascii="Arial" w:eastAsia="Times New Roman" w:hAnsi="Arial" w:cs="Arial"/>
          <w:b/>
          <w:bCs/>
          <w:color w:val="212529"/>
          <w:sz w:val="27"/>
          <w:szCs w:val="27"/>
        </w:rPr>
        <w:t>Biblical Text</w:t>
      </w:r>
      <w:proofErr w:type="gramStart"/>
      <w:r>
        <w:rPr>
          <w:rFonts w:ascii="Arial" w:eastAsia="Times New Roman" w:hAnsi="Arial" w:cs="Arial"/>
          <w:b/>
          <w:bCs/>
          <w:color w:val="212529"/>
          <w:sz w:val="27"/>
          <w:szCs w:val="27"/>
        </w:rPr>
        <w:t>:</w:t>
      </w:r>
      <w:proofErr w:type="gramEnd"/>
      <w:r w:rsidRPr="008D065F">
        <w:rPr>
          <w:rFonts w:ascii="Arial" w:eastAsia="Times New Roman" w:hAnsi="Arial" w:cs="Arial"/>
          <w:color w:val="212529"/>
          <w:sz w:val="27"/>
          <w:szCs w:val="27"/>
        </w:rPr>
        <w:br/>
      </w:r>
      <w:r w:rsidRPr="008D065F">
        <w:rPr>
          <w:rFonts w:ascii="Arial" w:eastAsia="Times New Roman" w:hAnsi="Arial" w:cs="Arial"/>
          <w:b/>
          <w:bCs/>
          <w:color w:val="212529"/>
          <w:sz w:val="20"/>
          <w:szCs w:val="20"/>
          <w:vertAlign w:val="superscript"/>
        </w:rPr>
        <w:t>2 </w:t>
      </w:r>
      <w:r w:rsidRPr="008D065F">
        <w:rPr>
          <w:rFonts w:ascii="Arial" w:eastAsia="Times New Roman" w:hAnsi="Arial" w:cs="Arial"/>
          <w:b/>
          <w:bCs/>
          <w:color w:val="212529"/>
          <w:sz w:val="27"/>
          <w:szCs w:val="27"/>
        </w:rPr>
        <w:t>“If you buy a Hebrew slave, he shall serve for six years; but on the seventh he shall go out as a free man without payment. </w:t>
      </w:r>
      <w:r w:rsidRPr="008D065F">
        <w:rPr>
          <w:rFonts w:ascii="Arial" w:eastAsia="Times New Roman" w:hAnsi="Arial" w:cs="Arial"/>
          <w:b/>
          <w:bCs/>
          <w:color w:val="212529"/>
          <w:sz w:val="20"/>
          <w:szCs w:val="20"/>
          <w:vertAlign w:val="superscript"/>
        </w:rPr>
        <w:t>3 </w:t>
      </w:r>
      <w:r w:rsidRPr="008D065F">
        <w:rPr>
          <w:rFonts w:ascii="Arial" w:eastAsia="Times New Roman" w:hAnsi="Arial" w:cs="Arial"/>
          <w:b/>
          <w:bCs/>
          <w:color w:val="212529"/>
          <w:sz w:val="27"/>
          <w:szCs w:val="27"/>
        </w:rPr>
        <w:t>If he comes alone, he shall go out alone; if he is the husband of a wife, then his wife shall go out with him. </w:t>
      </w:r>
      <w:r w:rsidRPr="008D065F">
        <w:rPr>
          <w:rFonts w:ascii="Arial" w:eastAsia="Times New Roman" w:hAnsi="Arial" w:cs="Arial"/>
          <w:b/>
          <w:bCs/>
          <w:color w:val="212529"/>
          <w:sz w:val="20"/>
          <w:szCs w:val="20"/>
          <w:vertAlign w:val="superscript"/>
        </w:rPr>
        <w:t>4 </w:t>
      </w:r>
      <w:r w:rsidRPr="008D065F">
        <w:rPr>
          <w:rFonts w:ascii="Arial" w:eastAsia="Times New Roman" w:hAnsi="Arial" w:cs="Arial"/>
          <w:b/>
          <w:bCs/>
          <w:color w:val="212529"/>
          <w:sz w:val="27"/>
          <w:szCs w:val="27"/>
        </w:rPr>
        <w:t>If his master gives him a wife, and she bears him sons or daughters, the wife and her children shall belong to her master, and he shall go out alone. </w:t>
      </w:r>
      <w:r w:rsidRPr="008D065F">
        <w:rPr>
          <w:rFonts w:ascii="Arial" w:eastAsia="Times New Roman" w:hAnsi="Arial" w:cs="Arial"/>
          <w:b/>
          <w:bCs/>
          <w:color w:val="212529"/>
          <w:sz w:val="20"/>
          <w:szCs w:val="20"/>
          <w:vertAlign w:val="superscript"/>
        </w:rPr>
        <w:t>5 </w:t>
      </w:r>
      <w:r w:rsidRPr="008D065F">
        <w:rPr>
          <w:rFonts w:ascii="Arial" w:eastAsia="Times New Roman" w:hAnsi="Arial" w:cs="Arial"/>
          <w:b/>
          <w:bCs/>
          <w:color w:val="212529"/>
          <w:sz w:val="27"/>
          <w:szCs w:val="27"/>
        </w:rPr>
        <w:t>But if the slave plainly says, ‘I love my master, my wife and my children; I will not go out as a free man,’ </w:t>
      </w:r>
      <w:r w:rsidRPr="008D065F">
        <w:rPr>
          <w:rFonts w:ascii="Arial" w:eastAsia="Times New Roman" w:hAnsi="Arial" w:cs="Arial"/>
          <w:b/>
          <w:bCs/>
          <w:color w:val="212529"/>
          <w:sz w:val="20"/>
          <w:szCs w:val="20"/>
          <w:vertAlign w:val="superscript"/>
        </w:rPr>
        <w:t>6 </w:t>
      </w:r>
      <w:r w:rsidRPr="008D065F">
        <w:rPr>
          <w:rFonts w:ascii="Arial" w:eastAsia="Times New Roman" w:hAnsi="Arial" w:cs="Arial"/>
          <w:b/>
          <w:bCs/>
          <w:color w:val="212529"/>
          <w:sz w:val="27"/>
          <w:szCs w:val="27"/>
        </w:rPr>
        <w:t xml:space="preserve">then his master shall bring him to God, </w:t>
      </w:r>
      <w:proofErr w:type="gramStart"/>
      <w:r w:rsidRPr="008D065F">
        <w:rPr>
          <w:rFonts w:ascii="Arial" w:eastAsia="Times New Roman" w:hAnsi="Arial" w:cs="Arial"/>
          <w:b/>
          <w:bCs/>
          <w:color w:val="212529"/>
          <w:sz w:val="27"/>
          <w:szCs w:val="27"/>
        </w:rPr>
        <w:t>then</w:t>
      </w:r>
      <w:proofErr w:type="gramEnd"/>
      <w:r w:rsidRPr="008D065F">
        <w:rPr>
          <w:rFonts w:ascii="Arial" w:eastAsia="Times New Roman" w:hAnsi="Arial" w:cs="Arial"/>
          <w:b/>
          <w:bCs/>
          <w:color w:val="212529"/>
          <w:sz w:val="27"/>
          <w:szCs w:val="27"/>
        </w:rPr>
        <w:t xml:space="preserve"> he shall bring him to the door or the doorpost. And his master shall pierce his ear with an awl; and he shall serve him permanently.</w:t>
      </w:r>
    </w:p>
    <w:p w:rsidR="008D065F" w:rsidRPr="008D065F" w:rsidRDefault="008D065F" w:rsidP="008D065F">
      <w:pPr>
        <w:shd w:val="clear" w:color="auto" w:fill="FFFFFF"/>
        <w:spacing w:after="100" w:afterAutospacing="1" w:line="240" w:lineRule="auto"/>
        <w:rPr>
          <w:rFonts w:ascii="Arial" w:eastAsia="Times New Roman" w:hAnsi="Arial" w:cs="Arial"/>
          <w:color w:val="212529"/>
          <w:sz w:val="27"/>
          <w:szCs w:val="27"/>
        </w:rPr>
      </w:pPr>
      <w:proofErr w:type="gramStart"/>
      <w:r w:rsidRPr="008D065F">
        <w:rPr>
          <w:rFonts w:ascii="Arial" w:eastAsia="Times New Roman" w:hAnsi="Arial" w:cs="Arial"/>
          <w:b/>
          <w:bCs/>
          <w:color w:val="212529"/>
          <w:sz w:val="20"/>
          <w:szCs w:val="20"/>
          <w:vertAlign w:val="superscript"/>
        </w:rPr>
        <w:t>7 </w:t>
      </w:r>
      <w:r w:rsidRPr="008D065F">
        <w:rPr>
          <w:rFonts w:ascii="Arial" w:eastAsia="Times New Roman" w:hAnsi="Arial" w:cs="Arial"/>
          <w:b/>
          <w:bCs/>
          <w:color w:val="212529"/>
          <w:sz w:val="27"/>
          <w:szCs w:val="27"/>
        </w:rPr>
        <w:t>“If a man sells his daughter as a female slave, she is not to go free as the male slaves do.</w:t>
      </w:r>
      <w:proofErr w:type="gramEnd"/>
      <w:r w:rsidRPr="008D065F">
        <w:rPr>
          <w:rFonts w:ascii="Arial" w:eastAsia="Times New Roman" w:hAnsi="Arial" w:cs="Arial"/>
          <w:b/>
          <w:bCs/>
          <w:color w:val="212529"/>
          <w:sz w:val="27"/>
          <w:szCs w:val="27"/>
        </w:rPr>
        <w:t> </w:t>
      </w:r>
      <w:r w:rsidRPr="008D065F">
        <w:rPr>
          <w:rFonts w:ascii="Arial" w:eastAsia="Times New Roman" w:hAnsi="Arial" w:cs="Arial"/>
          <w:b/>
          <w:bCs/>
          <w:color w:val="212529"/>
          <w:sz w:val="20"/>
          <w:szCs w:val="20"/>
          <w:vertAlign w:val="superscript"/>
        </w:rPr>
        <w:t>8 </w:t>
      </w:r>
      <w:r w:rsidRPr="008D065F">
        <w:rPr>
          <w:rFonts w:ascii="Arial" w:eastAsia="Times New Roman" w:hAnsi="Arial" w:cs="Arial"/>
          <w:b/>
          <w:bCs/>
          <w:color w:val="212529"/>
          <w:sz w:val="27"/>
          <w:szCs w:val="27"/>
        </w:rPr>
        <w:t>If she is displeasing in the eyes of her master who designated her for himself, then he shall let her be redeemed. He does not have authority to sell her to a foreign people because of his unfairness to her. </w:t>
      </w:r>
      <w:r w:rsidRPr="008D065F">
        <w:rPr>
          <w:rFonts w:ascii="Arial" w:eastAsia="Times New Roman" w:hAnsi="Arial" w:cs="Arial"/>
          <w:b/>
          <w:bCs/>
          <w:color w:val="212529"/>
          <w:sz w:val="20"/>
          <w:szCs w:val="20"/>
          <w:vertAlign w:val="superscript"/>
        </w:rPr>
        <w:t>9 </w:t>
      </w:r>
      <w:r w:rsidRPr="008D065F">
        <w:rPr>
          <w:rFonts w:ascii="Arial" w:eastAsia="Times New Roman" w:hAnsi="Arial" w:cs="Arial"/>
          <w:b/>
          <w:bCs/>
          <w:color w:val="212529"/>
          <w:sz w:val="27"/>
          <w:szCs w:val="27"/>
        </w:rPr>
        <w:t>If he designates her for his son, he shall deal with her according to the custom of daughters. </w:t>
      </w:r>
      <w:r w:rsidRPr="008D065F">
        <w:rPr>
          <w:rFonts w:ascii="Arial" w:eastAsia="Times New Roman" w:hAnsi="Arial" w:cs="Arial"/>
          <w:b/>
          <w:bCs/>
          <w:color w:val="212529"/>
          <w:sz w:val="20"/>
          <w:szCs w:val="20"/>
          <w:vertAlign w:val="superscript"/>
        </w:rPr>
        <w:t>10 </w:t>
      </w:r>
      <w:r w:rsidRPr="008D065F">
        <w:rPr>
          <w:rFonts w:ascii="Arial" w:eastAsia="Times New Roman" w:hAnsi="Arial" w:cs="Arial"/>
          <w:b/>
          <w:bCs/>
          <w:color w:val="212529"/>
          <w:sz w:val="27"/>
          <w:szCs w:val="27"/>
        </w:rPr>
        <w:t>If he takes to himself another woman, he may not reduce her food, her clothing, or her conjugal rights. </w:t>
      </w:r>
      <w:r w:rsidRPr="008D065F">
        <w:rPr>
          <w:rFonts w:ascii="Arial" w:eastAsia="Times New Roman" w:hAnsi="Arial" w:cs="Arial"/>
          <w:b/>
          <w:bCs/>
          <w:color w:val="212529"/>
          <w:sz w:val="20"/>
          <w:szCs w:val="20"/>
          <w:vertAlign w:val="superscript"/>
        </w:rPr>
        <w:t>11 </w:t>
      </w:r>
      <w:r w:rsidRPr="008D065F">
        <w:rPr>
          <w:rFonts w:ascii="Arial" w:eastAsia="Times New Roman" w:hAnsi="Arial" w:cs="Arial"/>
          <w:b/>
          <w:bCs/>
          <w:color w:val="212529"/>
          <w:sz w:val="27"/>
          <w:szCs w:val="27"/>
        </w:rPr>
        <w:t>If he will not do these three </w:t>
      </w:r>
      <w:r w:rsidRPr="008D065F">
        <w:rPr>
          <w:rFonts w:ascii="Arial" w:eastAsia="Times New Roman" w:hAnsi="Arial" w:cs="Arial"/>
          <w:b/>
          <w:bCs/>
          <w:i/>
          <w:iCs/>
          <w:color w:val="212529"/>
          <w:sz w:val="27"/>
          <w:szCs w:val="27"/>
        </w:rPr>
        <w:t>things</w:t>
      </w:r>
      <w:r w:rsidRPr="008D065F">
        <w:rPr>
          <w:rFonts w:ascii="Arial" w:eastAsia="Times New Roman" w:hAnsi="Arial" w:cs="Arial"/>
          <w:b/>
          <w:bCs/>
          <w:color w:val="212529"/>
          <w:sz w:val="27"/>
          <w:szCs w:val="27"/>
        </w:rPr>
        <w:t> for her, then she shall go out for nothing, without </w:t>
      </w:r>
      <w:r w:rsidRPr="008D065F">
        <w:rPr>
          <w:rFonts w:ascii="Arial" w:eastAsia="Times New Roman" w:hAnsi="Arial" w:cs="Arial"/>
          <w:b/>
          <w:bCs/>
          <w:i/>
          <w:iCs/>
          <w:color w:val="212529"/>
          <w:sz w:val="27"/>
          <w:szCs w:val="27"/>
        </w:rPr>
        <w:t>payment of</w:t>
      </w:r>
      <w:r w:rsidRPr="008D065F">
        <w:rPr>
          <w:rFonts w:ascii="Arial" w:eastAsia="Times New Roman" w:hAnsi="Arial" w:cs="Arial"/>
          <w:b/>
          <w:bCs/>
          <w:color w:val="212529"/>
          <w:sz w:val="27"/>
          <w:szCs w:val="27"/>
        </w:rPr>
        <w:t> money.</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52FEF"/>
    <w:multiLevelType w:val="multilevel"/>
    <w:tmpl w:val="4B0E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65F"/>
    <w:rsid w:val="008D065F"/>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06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65F"/>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8D06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5F"/>
    <w:rPr>
      <w:i/>
      <w:iCs/>
    </w:rPr>
  </w:style>
  <w:style w:type="paragraph" w:styleId="NormalWeb">
    <w:name w:val="Normal (Web)"/>
    <w:basedOn w:val="Normal"/>
    <w:uiPriority w:val="99"/>
    <w:semiHidden/>
    <w:unhideWhenUsed/>
    <w:rsid w:val="008D06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065F"/>
    <w:rPr>
      <w:color w:val="0000FF"/>
      <w:u w:val="single"/>
    </w:rPr>
  </w:style>
  <w:style w:type="character" w:styleId="Strong">
    <w:name w:val="Strong"/>
    <w:basedOn w:val="DefaultParagraphFont"/>
    <w:uiPriority w:val="22"/>
    <w:qFormat/>
    <w:rsid w:val="008D06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06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65F"/>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8D06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5F"/>
    <w:rPr>
      <w:i/>
      <w:iCs/>
    </w:rPr>
  </w:style>
  <w:style w:type="paragraph" w:styleId="NormalWeb">
    <w:name w:val="Normal (Web)"/>
    <w:basedOn w:val="Normal"/>
    <w:uiPriority w:val="99"/>
    <w:semiHidden/>
    <w:unhideWhenUsed/>
    <w:rsid w:val="008D06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065F"/>
    <w:rPr>
      <w:color w:val="0000FF"/>
      <w:u w:val="single"/>
    </w:rPr>
  </w:style>
  <w:style w:type="character" w:styleId="Strong">
    <w:name w:val="Strong"/>
    <w:basedOn w:val="DefaultParagraphFont"/>
    <w:uiPriority w:val="22"/>
    <w:qFormat/>
    <w:rsid w:val="008D06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09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15.12&amp;t=NASB95" TargetMode="External"/><Relationship Id="rId3" Type="http://schemas.microsoft.com/office/2007/relationships/stylesWithEffects" Target="stylesWithEffects.xml"/><Relationship Id="rId7" Type="http://schemas.openxmlformats.org/officeDocument/2006/relationships/hyperlink" Target="https://www.blueletterbible.org/search/preSearch.cfm?Criteria=Leviticus+25.39&amp;t=NASB9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biblesays.com/commentary/exod/exod-21/exodus-212-1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lueletterbible.org/search/preSearch.cfm?Criteria=Genesis+38&amp;t=NASB95" TargetMode="External"/><Relationship Id="rId4" Type="http://schemas.openxmlformats.org/officeDocument/2006/relationships/settings" Target="settings.xml"/><Relationship Id="rId9" Type="http://schemas.openxmlformats.org/officeDocument/2006/relationships/hyperlink" Target="https://www.blueletterbible.org/search/preSearch.cfm?Criteria=Leviticus+25.47-54&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1115</Words>
  <Characters>6362</Characters>
  <Application>Microsoft Office Word</Application>
  <DocSecurity>0</DocSecurity>
  <Lines>53</Lines>
  <Paragraphs>14</Paragraphs>
  <ScaleCrop>false</ScaleCrop>
  <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2022-06-27T04:07:00Z</dcterms:created>
  <dcterms:modified xsi:type="dcterms:W3CDTF">2022-06-27T04:12:00Z</dcterms:modified>
</cp:coreProperties>
</file>