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CB" w:rsidRPr="00377ECB" w:rsidRDefault="00377ECB" w:rsidP="00377EC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77ECB">
        <w:rPr>
          <w:rFonts w:ascii="Times New Roman" w:eastAsia="Times New Roman" w:hAnsi="Times New Roman" w:cs="Times New Roman"/>
          <w:b/>
          <w:bCs/>
          <w:color w:val="212529"/>
          <w:kern w:val="36"/>
          <w:sz w:val="48"/>
          <w:szCs w:val="48"/>
        </w:rPr>
        <w:t>Exodus 27:9-19</w:t>
      </w:r>
    </w:p>
    <w:p w:rsidR="00377ECB" w:rsidRDefault="00377ECB" w:rsidP="00377EC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https://thebiblesays.com/commentary/exod/exod-27/exodus-279-19/</w:t>
        </w:r>
      </w:hyperlink>
    </w:p>
    <w:p w:rsidR="00377ECB" w:rsidRPr="00377ECB" w:rsidRDefault="00377ECB" w:rsidP="00377ECB">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77ECB">
        <w:rPr>
          <w:rFonts w:ascii="Arial" w:eastAsia="Times New Roman" w:hAnsi="Arial" w:cs="Arial"/>
          <w:i/>
          <w:iCs/>
          <w:color w:val="212529"/>
          <w:sz w:val="27"/>
          <w:szCs w:val="27"/>
        </w:rPr>
        <w:t>he LORD describes how the court (or courtyard) was to be built. It was to surround the tabernacle. It provided a special place where the people of Israel could meet with and worship their LORD.</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The account of the courtyard’s construction was recorded in Exodus 38:9 – 20.</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 LORD specified that the </w:t>
      </w:r>
      <w:r w:rsidRPr="00377ECB">
        <w:rPr>
          <w:rFonts w:ascii="Arial" w:eastAsia="Times New Roman" w:hAnsi="Arial" w:cs="Arial"/>
          <w:i/>
          <w:iCs/>
          <w:color w:val="212529"/>
          <w:sz w:val="27"/>
          <w:szCs w:val="27"/>
        </w:rPr>
        <w:t>court</w:t>
      </w:r>
      <w:r w:rsidRPr="00377ECB">
        <w:rPr>
          <w:rFonts w:ascii="Arial" w:eastAsia="Times New Roman" w:hAnsi="Arial" w:cs="Arial"/>
          <w:color w:val="212529"/>
          <w:sz w:val="27"/>
          <w:szCs w:val="27"/>
        </w:rPr>
        <w:t> or courtyard </w:t>
      </w:r>
      <w:r w:rsidRPr="00377ECB">
        <w:rPr>
          <w:rFonts w:ascii="Arial" w:eastAsia="Times New Roman" w:hAnsi="Arial" w:cs="Arial"/>
          <w:i/>
          <w:iCs/>
          <w:color w:val="212529"/>
          <w:sz w:val="27"/>
          <w:szCs w:val="27"/>
        </w:rPr>
        <w:t>of the tabernacle </w:t>
      </w:r>
      <w:r w:rsidRPr="00377ECB">
        <w:rPr>
          <w:rFonts w:ascii="Arial" w:eastAsia="Times New Roman" w:hAnsi="Arial" w:cs="Arial"/>
          <w:color w:val="212529"/>
          <w:sz w:val="27"/>
          <w:szCs w:val="27"/>
        </w:rPr>
        <w:t>was to be </w:t>
      </w:r>
      <w:r w:rsidRPr="00377ECB">
        <w:rPr>
          <w:rFonts w:ascii="Arial" w:eastAsia="Times New Roman" w:hAnsi="Arial" w:cs="Arial"/>
          <w:i/>
          <w:iCs/>
          <w:color w:val="212529"/>
          <w:sz w:val="27"/>
          <w:szCs w:val="27"/>
        </w:rPr>
        <w:t>one hundred cubits</w:t>
      </w:r>
      <w:r w:rsidRPr="00377ECB">
        <w:rPr>
          <w:rFonts w:ascii="Arial" w:eastAsia="Times New Roman" w:hAnsi="Arial" w:cs="Arial"/>
          <w:color w:val="212529"/>
          <w:sz w:val="27"/>
          <w:szCs w:val="27"/>
        </w:rPr>
        <w:t> long on the </w:t>
      </w:r>
      <w:r w:rsidRPr="00377ECB">
        <w:rPr>
          <w:rFonts w:ascii="Arial" w:eastAsia="Times New Roman" w:hAnsi="Arial" w:cs="Arial"/>
          <w:i/>
          <w:iCs/>
          <w:color w:val="212529"/>
          <w:sz w:val="27"/>
          <w:szCs w:val="27"/>
        </w:rPr>
        <w:t>south side</w:t>
      </w:r>
      <w:r w:rsidRPr="00377ECB">
        <w:rPr>
          <w:rFonts w:ascii="Arial" w:eastAsia="Times New Roman" w:hAnsi="Arial" w:cs="Arial"/>
          <w:color w:val="212529"/>
          <w:sz w:val="27"/>
          <w:szCs w:val="27"/>
        </w:rPr>
        <w:t> as well as the </w:t>
      </w:r>
      <w:r w:rsidRPr="00377ECB">
        <w:rPr>
          <w:rFonts w:ascii="Arial" w:eastAsia="Times New Roman" w:hAnsi="Arial" w:cs="Arial"/>
          <w:i/>
          <w:iCs/>
          <w:color w:val="212529"/>
          <w:sz w:val="27"/>
          <w:szCs w:val="27"/>
        </w:rPr>
        <w:t>north side</w:t>
      </w:r>
      <w:r w:rsidRPr="00377ECB">
        <w:rPr>
          <w:rFonts w:ascii="Arial" w:eastAsia="Times New Roman" w:hAnsi="Arial" w:cs="Arial"/>
          <w:color w:val="212529"/>
          <w:sz w:val="27"/>
          <w:szCs w:val="27"/>
        </w:rPr>
        <w:t>. This would make it around 150 feet or 45.7 meters in length. The </w:t>
      </w:r>
      <w:r w:rsidRPr="00377ECB">
        <w:rPr>
          <w:rFonts w:ascii="Arial" w:eastAsia="Times New Roman" w:hAnsi="Arial" w:cs="Arial"/>
          <w:i/>
          <w:iCs/>
          <w:color w:val="212529"/>
          <w:sz w:val="27"/>
          <w:szCs w:val="27"/>
        </w:rPr>
        <w:t>width of the court</w:t>
      </w:r>
      <w:r w:rsidRPr="00377ECB">
        <w:rPr>
          <w:rFonts w:ascii="Arial" w:eastAsia="Times New Roman" w:hAnsi="Arial" w:cs="Arial"/>
          <w:color w:val="212529"/>
          <w:sz w:val="27"/>
          <w:szCs w:val="27"/>
        </w:rPr>
        <w:t> was to be </w:t>
      </w:r>
      <w:r w:rsidRPr="00377ECB">
        <w:rPr>
          <w:rFonts w:ascii="Arial" w:eastAsia="Times New Roman" w:hAnsi="Arial" w:cs="Arial"/>
          <w:i/>
          <w:iCs/>
          <w:color w:val="212529"/>
          <w:sz w:val="27"/>
          <w:szCs w:val="27"/>
        </w:rPr>
        <w:t>fifty cubits</w:t>
      </w:r>
      <w:r w:rsidRPr="00377ECB">
        <w:rPr>
          <w:rFonts w:ascii="Arial" w:eastAsia="Times New Roman" w:hAnsi="Arial" w:cs="Arial"/>
          <w:color w:val="212529"/>
          <w:sz w:val="27"/>
          <w:szCs w:val="27"/>
        </w:rPr>
        <w:t> on both the east and west sides, which is 75 feet or 22.8 meters. It was also to be five cubits tall (7.5 feet or 2.3 meters). A reason for the wall to be 7.5 feet tall was to separate the courtyard for a special purpose. Any people on the outside would not be able to look into the place where they were to meet with and worship their God.</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 border of the courtyard was to be made of </w:t>
      </w:r>
      <w:r w:rsidRPr="00377ECB">
        <w:rPr>
          <w:rFonts w:ascii="Arial" w:eastAsia="Times New Roman" w:hAnsi="Arial" w:cs="Arial"/>
          <w:i/>
          <w:iCs/>
          <w:color w:val="212529"/>
          <w:sz w:val="27"/>
          <w:szCs w:val="27"/>
        </w:rPr>
        <w:t>hangings</w:t>
      </w:r>
      <w:r w:rsidRPr="00377ECB">
        <w:rPr>
          <w:rFonts w:ascii="Arial" w:eastAsia="Times New Roman" w:hAnsi="Arial" w:cs="Arial"/>
          <w:color w:val="212529"/>
          <w:sz w:val="27"/>
          <w:szCs w:val="27"/>
        </w:rPr>
        <w:t> (curtains) that were to be </w:t>
      </w:r>
      <w:r w:rsidRPr="00377ECB">
        <w:rPr>
          <w:rFonts w:ascii="Arial" w:eastAsia="Times New Roman" w:hAnsi="Arial" w:cs="Arial"/>
          <w:i/>
          <w:iCs/>
          <w:color w:val="212529"/>
          <w:sz w:val="27"/>
          <w:szCs w:val="27"/>
        </w:rPr>
        <w:t>five cubits</w:t>
      </w:r>
      <w:r w:rsidRPr="00377ECB">
        <w:rPr>
          <w:rFonts w:ascii="Arial" w:eastAsia="Times New Roman" w:hAnsi="Arial" w:cs="Arial"/>
          <w:color w:val="212529"/>
          <w:sz w:val="27"/>
          <w:szCs w:val="27"/>
        </w:rPr>
        <w:t> tall (7.5 feet or 2.3 meters). Since the tabernacle itself was 15 feet tall, it could be seen from outside the courtyard, but no one could simply view the </w:t>
      </w:r>
      <w:r w:rsidRPr="00377ECB">
        <w:rPr>
          <w:rFonts w:ascii="Arial" w:eastAsia="Times New Roman" w:hAnsi="Arial" w:cs="Arial"/>
          <w:i/>
          <w:iCs/>
          <w:color w:val="212529"/>
          <w:sz w:val="27"/>
          <w:szCs w:val="27"/>
        </w:rPr>
        <w:t>court </w:t>
      </w:r>
      <w:r w:rsidRPr="00377ECB">
        <w:rPr>
          <w:rFonts w:ascii="Arial" w:eastAsia="Times New Roman" w:hAnsi="Arial" w:cs="Arial"/>
          <w:color w:val="212529"/>
          <w:sz w:val="27"/>
          <w:szCs w:val="27"/>
        </w:rPr>
        <w:t>or courtyard in a casual manner. The </w:t>
      </w:r>
      <w:r w:rsidRPr="00377ECB">
        <w:rPr>
          <w:rFonts w:ascii="Arial" w:eastAsia="Times New Roman" w:hAnsi="Arial" w:cs="Arial"/>
          <w:i/>
          <w:iCs/>
          <w:color w:val="212529"/>
          <w:sz w:val="27"/>
          <w:szCs w:val="27"/>
        </w:rPr>
        <w:t>hangings </w:t>
      </w:r>
      <w:r w:rsidRPr="00377ECB">
        <w:rPr>
          <w:rFonts w:ascii="Arial" w:eastAsia="Times New Roman" w:hAnsi="Arial" w:cs="Arial"/>
          <w:color w:val="212529"/>
          <w:sz w:val="27"/>
          <w:szCs w:val="27"/>
        </w:rPr>
        <w:t>or curtains were to be made of </w:t>
      </w:r>
      <w:r w:rsidRPr="00377ECB">
        <w:rPr>
          <w:rFonts w:ascii="Arial" w:eastAsia="Times New Roman" w:hAnsi="Arial" w:cs="Arial"/>
          <w:i/>
          <w:iCs/>
          <w:color w:val="212529"/>
          <w:sz w:val="27"/>
          <w:szCs w:val="27"/>
        </w:rPr>
        <w:t>fine twisted linen</w:t>
      </w:r>
      <w:r w:rsidRPr="00377ECB">
        <w:rPr>
          <w:rFonts w:ascii="Arial" w:eastAsia="Times New Roman" w:hAnsi="Arial" w:cs="Arial"/>
          <w:color w:val="212529"/>
          <w:sz w:val="27"/>
          <w:szCs w:val="27"/>
        </w:rPr>
        <w:t>. There is no mention of the color required for the curtains that comprise the wall of the courtyard.</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 </w:t>
      </w:r>
      <w:r w:rsidRPr="00377ECB">
        <w:rPr>
          <w:rFonts w:ascii="Arial" w:eastAsia="Times New Roman" w:hAnsi="Arial" w:cs="Arial"/>
          <w:i/>
          <w:iCs/>
          <w:color w:val="212529"/>
          <w:sz w:val="27"/>
          <w:szCs w:val="27"/>
        </w:rPr>
        <w:t>hangings </w:t>
      </w:r>
      <w:r w:rsidRPr="00377ECB">
        <w:rPr>
          <w:rFonts w:ascii="Arial" w:eastAsia="Times New Roman" w:hAnsi="Arial" w:cs="Arial"/>
          <w:color w:val="212529"/>
          <w:sz w:val="27"/>
          <w:szCs w:val="27"/>
        </w:rPr>
        <w:t>(curtains) that made up the outer wall of the courtyard were to be supported by </w:t>
      </w:r>
      <w:r w:rsidRPr="00377ECB">
        <w:rPr>
          <w:rFonts w:ascii="Arial" w:eastAsia="Times New Roman" w:hAnsi="Arial" w:cs="Arial"/>
          <w:i/>
          <w:iCs/>
          <w:color w:val="212529"/>
          <w:sz w:val="27"/>
          <w:szCs w:val="27"/>
        </w:rPr>
        <w:t>twenty</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pillars</w:t>
      </w:r>
      <w:r w:rsidRPr="00377ECB">
        <w:rPr>
          <w:rFonts w:ascii="Arial" w:eastAsia="Times New Roman" w:hAnsi="Arial" w:cs="Arial"/>
          <w:color w:val="212529"/>
          <w:sz w:val="27"/>
          <w:szCs w:val="27"/>
        </w:rPr>
        <w:t> on the </w:t>
      </w:r>
      <w:r w:rsidRPr="00377ECB">
        <w:rPr>
          <w:rFonts w:ascii="Arial" w:eastAsia="Times New Roman" w:hAnsi="Arial" w:cs="Arial"/>
          <w:i/>
          <w:iCs/>
          <w:color w:val="212529"/>
          <w:sz w:val="27"/>
          <w:szCs w:val="27"/>
        </w:rPr>
        <w:t>north</w:t>
      </w:r>
      <w:r w:rsidRPr="00377ECB">
        <w:rPr>
          <w:rFonts w:ascii="Arial" w:eastAsia="Times New Roman" w:hAnsi="Arial" w:cs="Arial"/>
          <w:color w:val="212529"/>
          <w:sz w:val="27"/>
          <w:szCs w:val="27"/>
        </w:rPr>
        <w:t> and </w:t>
      </w:r>
      <w:r w:rsidRPr="00377ECB">
        <w:rPr>
          <w:rFonts w:ascii="Arial" w:eastAsia="Times New Roman" w:hAnsi="Arial" w:cs="Arial"/>
          <w:i/>
          <w:iCs/>
          <w:color w:val="212529"/>
          <w:sz w:val="27"/>
          <w:szCs w:val="27"/>
        </w:rPr>
        <w:t>south</w:t>
      </w:r>
      <w:r w:rsidRPr="00377ECB">
        <w:rPr>
          <w:rFonts w:ascii="Arial" w:eastAsia="Times New Roman" w:hAnsi="Arial" w:cs="Arial"/>
          <w:color w:val="212529"/>
          <w:sz w:val="27"/>
          <w:szCs w:val="27"/>
        </w:rPr>
        <w:t> sides, </w:t>
      </w:r>
      <w:r w:rsidRPr="00377ECB">
        <w:rPr>
          <w:rFonts w:ascii="Arial" w:eastAsia="Times New Roman" w:hAnsi="Arial" w:cs="Arial"/>
          <w:i/>
          <w:iCs/>
          <w:color w:val="212529"/>
          <w:sz w:val="27"/>
          <w:szCs w:val="27"/>
        </w:rPr>
        <w:t>ten pillars</w:t>
      </w:r>
      <w:r w:rsidRPr="00377ECB">
        <w:rPr>
          <w:rFonts w:ascii="Arial" w:eastAsia="Times New Roman" w:hAnsi="Arial" w:cs="Arial"/>
          <w:color w:val="212529"/>
          <w:sz w:val="27"/>
          <w:szCs w:val="27"/>
        </w:rPr>
        <w:t> on the </w:t>
      </w:r>
      <w:r w:rsidRPr="00377ECB">
        <w:rPr>
          <w:rFonts w:ascii="Arial" w:eastAsia="Times New Roman" w:hAnsi="Arial" w:cs="Arial"/>
          <w:i/>
          <w:iCs/>
          <w:color w:val="212529"/>
          <w:sz w:val="27"/>
          <w:szCs w:val="27"/>
        </w:rPr>
        <w:t>east</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side</w:t>
      </w:r>
      <w:r w:rsidRPr="00377ECB">
        <w:rPr>
          <w:rFonts w:ascii="Arial" w:eastAsia="Times New Roman" w:hAnsi="Arial" w:cs="Arial"/>
          <w:color w:val="212529"/>
          <w:sz w:val="27"/>
          <w:szCs w:val="27"/>
        </w:rPr>
        <w:t>, and six pillars on the </w:t>
      </w:r>
      <w:r w:rsidRPr="00377ECB">
        <w:rPr>
          <w:rFonts w:ascii="Arial" w:eastAsia="Times New Roman" w:hAnsi="Arial" w:cs="Arial"/>
          <w:i/>
          <w:iCs/>
          <w:color w:val="212529"/>
          <w:sz w:val="27"/>
          <w:szCs w:val="27"/>
        </w:rPr>
        <w:t>west</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side</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three</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pillars</w:t>
      </w:r>
      <w:r w:rsidRPr="00377ECB">
        <w:rPr>
          <w:rFonts w:ascii="Arial" w:eastAsia="Times New Roman" w:hAnsi="Arial" w:cs="Arial"/>
          <w:color w:val="212529"/>
          <w:sz w:val="27"/>
          <w:szCs w:val="27"/>
        </w:rPr>
        <w:t> on each side of the </w:t>
      </w:r>
      <w:r w:rsidRPr="00377ECB">
        <w:rPr>
          <w:rFonts w:ascii="Arial" w:eastAsia="Times New Roman" w:hAnsi="Arial" w:cs="Arial"/>
          <w:i/>
          <w:iCs/>
          <w:color w:val="212529"/>
          <w:sz w:val="27"/>
          <w:szCs w:val="27"/>
        </w:rPr>
        <w:t>gate</w:t>
      </w:r>
      <w:r w:rsidRPr="00377ECB">
        <w:rPr>
          <w:rFonts w:ascii="Arial" w:eastAsia="Times New Roman" w:hAnsi="Arial" w:cs="Arial"/>
          <w:color w:val="212529"/>
          <w:sz w:val="27"/>
          <w:szCs w:val="27"/>
        </w:rPr>
        <w:t>). These six </w:t>
      </w:r>
      <w:r w:rsidRPr="00377ECB">
        <w:rPr>
          <w:rFonts w:ascii="Arial" w:eastAsia="Times New Roman" w:hAnsi="Arial" w:cs="Arial"/>
          <w:i/>
          <w:iCs/>
          <w:color w:val="212529"/>
          <w:sz w:val="27"/>
          <w:szCs w:val="27"/>
        </w:rPr>
        <w:t>pillars </w:t>
      </w:r>
      <w:r w:rsidRPr="00377ECB">
        <w:rPr>
          <w:rFonts w:ascii="Arial" w:eastAsia="Times New Roman" w:hAnsi="Arial" w:cs="Arial"/>
          <w:color w:val="212529"/>
          <w:sz w:val="27"/>
          <w:szCs w:val="27"/>
        </w:rPr>
        <w:t>did not include the </w:t>
      </w:r>
      <w:r w:rsidRPr="00377ECB">
        <w:rPr>
          <w:rFonts w:ascii="Arial" w:eastAsia="Times New Roman" w:hAnsi="Arial" w:cs="Arial"/>
          <w:i/>
          <w:iCs/>
          <w:color w:val="212529"/>
          <w:sz w:val="27"/>
          <w:szCs w:val="27"/>
        </w:rPr>
        <w:t>four pillars </w:t>
      </w:r>
      <w:r w:rsidRPr="00377ECB">
        <w:rPr>
          <w:rFonts w:ascii="Arial" w:eastAsia="Times New Roman" w:hAnsi="Arial" w:cs="Arial"/>
          <w:color w:val="212529"/>
          <w:sz w:val="27"/>
          <w:szCs w:val="27"/>
        </w:rPr>
        <w:t>that were a part of the </w:t>
      </w:r>
      <w:proofErr w:type="spellStart"/>
      <w:r w:rsidRPr="00377ECB">
        <w:rPr>
          <w:rFonts w:ascii="Arial" w:eastAsia="Times New Roman" w:hAnsi="Arial" w:cs="Arial"/>
          <w:i/>
          <w:iCs/>
          <w:color w:val="212529"/>
          <w:sz w:val="27"/>
          <w:szCs w:val="27"/>
        </w:rPr>
        <w:t>gate.</w:t>
      </w:r>
      <w:r w:rsidRPr="00377ECB">
        <w:rPr>
          <w:rFonts w:ascii="Arial" w:eastAsia="Times New Roman" w:hAnsi="Arial" w:cs="Arial"/>
          <w:color w:val="212529"/>
          <w:sz w:val="27"/>
          <w:szCs w:val="27"/>
        </w:rPr>
        <w:t>These</w:t>
      </w:r>
      <w:proofErr w:type="spellEnd"/>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pillars</w:t>
      </w:r>
      <w:r w:rsidRPr="00377ECB">
        <w:rPr>
          <w:rFonts w:ascii="Arial" w:eastAsia="Times New Roman" w:hAnsi="Arial" w:cs="Arial"/>
          <w:color w:val="212529"/>
          <w:sz w:val="27"/>
          <w:szCs w:val="27"/>
        </w:rPr>
        <w:t> were to be placed about 7.5 feet (or 2.3 meters) apart.</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These </w:t>
      </w:r>
      <w:r w:rsidRPr="00377ECB">
        <w:rPr>
          <w:rFonts w:ascii="Arial" w:eastAsia="Times New Roman" w:hAnsi="Arial" w:cs="Arial"/>
          <w:i/>
          <w:iCs/>
          <w:color w:val="212529"/>
          <w:sz w:val="27"/>
          <w:szCs w:val="27"/>
        </w:rPr>
        <w:t>hangings </w:t>
      </w:r>
      <w:r w:rsidRPr="00377ECB">
        <w:rPr>
          <w:rFonts w:ascii="Arial" w:eastAsia="Times New Roman" w:hAnsi="Arial" w:cs="Arial"/>
          <w:color w:val="212529"/>
          <w:sz w:val="27"/>
          <w:szCs w:val="27"/>
        </w:rPr>
        <w:t>(curtains) were to be hung using </w:t>
      </w:r>
      <w:r w:rsidRPr="00377ECB">
        <w:rPr>
          <w:rFonts w:ascii="Arial" w:eastAsia="Times New Roman" w:hAnsi="Arial" w:cs="Arial"/>
          <w:i/>
          <w:iCs/>
          <w:color w:val="212529"/>
          <w:sz w:val="27"/>
          <w:szCs w:val="27"/>
        </w:rPr>
        <w:t>twenty</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pillars</w:t>
      </w:r>
      <w:r w:rsidRPr="00377ECB">
        <w:rPr>
          <w:rFonts w:ascii="Arial" w:eastAsia="Times New Roman" w:hAnsi="Arial" w:cs="Arial"/>
          <w:color w:val="212529"/>
          <w:sz w:val="27"/>
          <w:szCs w:val="27"/>
        </w:rPr>
        <w:t> (or posts) on both the north and south sides, and </w:t>
      </w:r>
      <w:r w:rsidRPr="00377ECB">
        <w:rPr>
          <w:rFonts w:ascii="Arial" w:eastAsia="Times New Roman" w:hAnsi="Arial" w:cs="Arial"/>
          <w:i/>
          <w:iCs/>
          <w:color w:val="212529"/>
          <w:sz w:val="27"/>
          <w:szCs w:val="27"/>
        </w:rPr>
        <w:t>ten</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pillars</w:t>
      </w:r>
      <w:r w:rsidRPr="00377ECB">
        <w:rPr>
          <w:rFonts w:ascii="Arial" w:eastAsia="Times New Roman" w:hAnsi="Arial" w:cs="Arial"/>
          <w:color w:val="212529"/>
          <w:sz w:val="27"/>
          <w:szCs w:val="27"/>
        </w:rPr>
        <w:t> on the west side. Though not specifically mentioned here, there might have been horizontal boards attached to the pillars, making a ladder-like frame on which to hang the curtains. This would make it similar to the “frame” (or “board” in the NASB) that makes up the walls of the tabernacle itself (</w:t>
      </w:r>
      <w:hyperlink r:id="rId6" w:tgtFrame="BLB_NW" w:history="1">
        <w:r w:rsidRPr="00377ECB">
          <w:rPr>
            <w:rFonts w:ascii="Arial" w:eastAsia="Times New Roman" w:hAnsi="Arial" w:cs="Arial"/>
            <w:color w:val="525DDC"/>
            <w:sz w:val="27"/>
            <w:szCs w:val="27"/>
          </w:rPr>
          <w:t>Exodus 26:16</w:t>
        </w:r>
      </w:hyperlink>
      <w:r w:rsidRPr="00377ECB">
        <w:rPr>
          <w:rFonts w:ascii="Arial" w:eastAsia="Times New Roman" w:hAnsi="Arial" w:cs="Arial"/>
          <w:color w:val="212529"/>
          <w:sz w:val="27"/>
          <w:szCs w:val="27"/>
        </w:rPr>
        <w:t>).</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On the </w:t>
      </w:r>
      <w:r w:rsidRPr="00377ECB">
        <w:rPr>
          <w:rFonts w:ascii="Arial" w:eastAsia="Times New Roman" w:hAnsi="Arial" w:cs="Arial"/>
          <w:i/>
          <w:iCs/>
          <w:color w:val="212529"/>
          <w:sz w:val="27"/>
          <w:szCs w:val="27"/>
        </w:rPr>
        <w:t>east</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side of the court</w:t>
      </w:r>
      <w:r w:rsidRPr="00377ECB">
        <w:rPr>
          <w:rFonts w:ascii="Arial" w:eastAsia="Times New Roman" w:hAnsi="Arial" w:cs="Arial"/>
          <w:color w:val="212529"/>
          <w:sz w:val="27"/>
          <w:szCs w:val="27"/>
        </w:rPr>
        <w:t>, there was to be the </w:t>
      </w:r>
      <w:r w:rsidRPr="00377ECB">
        <w:rPr>
          <w:rFonts w:ascii="Arial" w:eastAsia="Times New Roman" w:hAnsi="Arial" w:cs="Arial"/>
          <w:i/>
          <w:iCs/>
          <w:color w:val="212529"/>
          <w:sz w:val="27"/>
          <w:szCs w:val="27"/>
        </w:rPr>
        <w:t>gate </w:t>
      </w:r>
      <w:r w:rsidRPr="00377ECB">
        <w:rPr>
          <w:rFonts w:ascii="Arial" w:eastAsia="Times New Roman" w:hAnsi="Arial" w:cs="Arial"/>
          <w:color w:val="212529"/>
          <w:sz w:val="27"/>
          <w:szCs w:val="27"/>
        </w:rPr>
        <w:t>that was the entrance to the courtyard. The </w:t>
      </w:r>
      <w:r w:rsidRPr="00377ECB">
        <w:rPr>
          <w:rFonts w:ascii="Arial" w:eastAsia="Times New Roman" w:hAnsi="Arial" w:cs="Arial"/>
          <w:i/>
          <w:iCs/>
          <w:color w:val="212529"/>
          <w:sz w:val="27"/>
          <w:szCs w:val="27"/>
        </w:rPr>
        <w:t>gate </w:t>
      </w:r>
      <w:r w:rsidRPr="00377ECB">
        <w:rPr>
          <w:rFonts w:ascii="Arial" w:eastAsia="Times New Roman" w:hAnsi="Arial" w:cs="Arial"/>
          <w:color w:val="212529"/>
          <w:sz w:val="27"/>
          <w:szCs w:val="27"/>
        </w:rPr>
        <w:t>was to </w:t>
      </w:r>
      <w:r w:rsidRPr="00377ECB">
        <w:rPr>
          <w:rFonts w:ascii="Arial" w:eastAsia="Times New Roman" w:hAnsi="Arial" w:cs="Arial"/>
          <w:i/>
          <w:iCs/>
          <w:color w:val="212529"/>
          <w:sz w:val="27"/>
          <w:szCs w:val="27"/>
        </w:rPr>
        <w:t>be a screen of twenty</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cubits </w:t>
      </w:r>
      <w:r w:rsidRPr="00377ECB">
        <w:rPr>
          <w:rFonts w:ascii="Arial" w:eastAsia="Times New Roman" w:hAnsi="Arial" w:cs="Arial"/>
          <w:color w:val="212529"/>
          <w:sz w:val="27"/>
          <w:szCs w:val="27"/>
        </w:rPr>
        <w:t xml:space="preserve">wide (30 feet or </w:t>
      </w:r>
      <w:r w:rsidRPr="00377ECB">
        <w:rPr>
          <w:rFonts w:ascii="Arial" w:eastAsia="Times New Roman" w:hAnsi="Arial" w:cs="Arial"/>
          <w:color w:val="212529"/>
          <w:sz w:val="27"/>
          <w:szCs w:val="27"/>
        </w:rPr>
        <w:lastRenderedPageBreak/>
        <w:t>9.1 meters). And its </w:t>
      </w:r>
      <w:r w:rsidRPr="00377ECB">
        <w:rPr>
          <w:rFonts w:ascii="Arial" w:eastAsia="Times New Roman" w:hAnsi="Arial" w:cs="Arial"/>
          <w:i/>
          <w:iCs/>
          <w:color w:val="212529"/>
          <w:sz w:val="27"/>
          <w:szCs w:val="27"/>
        </w:rPr>
        <w:t>screen</w:t>
      </w:r>
      <w:r w:rsidRPr="00377ECB">
        <w:rPr>
          <w:rFonts w:ascii="Arial" w:eastAsia="Times New Roman" w:hAnsi="Arial" w:cs="Arial"/>
          <w:color w:val="212529"/>
          <w:sz w:val="27"/>
          <w:szCs w:val="27"/>
        </w:rPr>
        <w:t>, like the Holy of Holies, was to be made with</w:t>
      </w:r>
      <w:r w:rsidRPr="00377ECB">
        <w:rPr>
          <w:rFonts w:ascii="Arial" w:eastAsia="Times New Roman" w:hAnsi="Arial" w:cs="Arial"/>
          <w:i/>
          <w:iCs/>
          <w:color w:val="212529"/>
          <w:sz w:val="27"/>
          <w:szCs w:val="27"/>
        </w:rPr>
        <w:t> blue and purple and scarlet material </w:t>
      </w:r>
      <w:r w:rsidRPr="00377ECB">
        <w:rPr>
          <w:rFonts w:ascii="Arial" w:eastAsia="Times New Roman" w:hAnsi="Arial" w:cs="Arial"/>
          <w:color w:val="212529"/>
          <w:sz w:val="27"/>
          <w:szCs w:val="27"/>
        </w:rPr>
        <w:t>(probably wool)</w:t>
      </w:r>
      <w:r w:rsidRPr="00377ECB">
        <w:rPr>
          <w:rFonts w:ascii="Arial" w:eastAsia="Times New Roman" w:hAnsi="Arial" w:cs="Arial"/>
          <w:i/>
          <w:iCs/>
          <w:color w:val="212529"/>
          <w:sz w:val="27"/>
          <w:szCs w:val="27"/>
        </w:rPr>
        <w:t> and fine twisted linen</w:t>
      </w:r>
      <w:r w:rsidRPr="00377ECB">
        <w:rPr>
          <w:rFonts w:ascii="Arial" w:eastAsia="Times New Roman" w:hAnsi="Arial" w:cs="Arial"/>
          <w:color w:val="212529"/>
          <w:sz w:val="27"/>
          <w:szCs w:val="27"/>
        </w:rPr>
        <w:t>. The </w:t>
      </w:r>
      <w:r w:rsidRPr="00377ECB">
        <w:rPr>
          <w:rFonts w:ascii="Arial" w:eastAsia="Times New Roman" w:hAnsi="Arial" w:cs="Arial"/>
          <w:i/>
          <w:iCs/>
          <w:color w:val="212529"/>
          <w:sz w:val="27"/>
          <w:szCs w:val="27"/>
        </w:rPr>
        <w:t>gate</w:t>
      </w:r>
      <w:r w:rsidRPr="00377ECB">
        <w:rPr>
          <w:rFonts w:ascii="Arial" w:eastAsia="Times New Roman" w:hAnsi="Arial" w:cs="Arial"/>
          <w:color w:val="212529"/>
          <w:sz w:val="27"/>
          <w:szCs w:val="27"/>
        </w:rPr>
        <w:t> needed to be of the finest craftsmanship, </w:t>
      </w:r>
      <w:r w:rsidRPr="00377ECB">
        <w:rPr>
          <w:rFonts w:ascii="Arial" w:eastAsia="Times New Roman" w:hAnsi="Arial" w:cs="Arial"/>
          <w:i/>
          <w:iCs/>
          <w:color w:val="212529"/>
          <w:sz w:val="27"/>
          <w:szCs w:val="27"/>
        </w:rPr>
        <w:t>the work of a weaver</w:t>
      </w:r>
      <w:r w:rsidRPr="00377ECB">
        <w:rPr>
          <w:rFonts w:ascii="Arial" w:eastAsia="Times New Roman" w:hAnsi="Arial" w:cs="Arial"/>
          <w:color w:val="212529"/>
          <w:sz w:val="27"/>
          <w:szCs w:val="27"/>
        </w:rPr>
        <w:t>. This was designed to show the worshipper that the courtyard was a special place. The entrance was to be supported </w:t>
      </w:r>
      <w:r w:rsidRPr="00377ECB">
        <w:rPr>
          <w:rFonts w:ascii="Arial" w:eastAsia="Times New Roman" w:hAnsi="Arial" w:cs="Arial"/>
          <w:i/>
          <w:iCs/>
          <w:color w:val="212529"/>
          <w:sz w:val="27"/>
          <w:szCs w:val="27"/>
        </w:rPr>
        <w:t>with their four pillars and their four sockets</w:t>
      </w:r>
      <w:r w:rsidRPr="00377ECB">
        <w:rPr>
          <w:rFonts w:ascii="Arial" w:eastAsia="Times New Roman" w:hAnsi="Arial" w:cs="Arial"/>
          <w:color w:val="212529"/>
          <w:sz w:val="27"/>
          <w:szCs w:val="27"/>
        </w:rPr>
        <w:t>.</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Each pillar was to have a </w:t>
      </w:r>
      <w:r w:rsidRPr="00377ECB">
        <w:rPr>
          <w:rFonts w:ascii="Arial" w:eastAsia="Times New Roman" w:hAnsi="Arial" w:cs="Arial"/>
          <w:i/>
          <w:iCs/>
          <w:color w:val="212529"/>
          <w:sz w:val="27"/>
          <w:szCs w:val="27"/>
        </w:rPr>
        <w:t>bronze</w:t>
      </w:r>
      <w:r w:rsidRPr="00377ECB">
        <w:rPr>
          <w:rFonts w:ascii="Arial" w:eastAsia="Times New Roman" w:hAnsi="Arial" w:cs="Arial"/>
          <w:color w:val="212529"/>
          <w:sz w:val="27"/>
          <w:szCs w:val="27"/>
        </w:rPr>
        <w:t> </w:t>
      </w:r>
      <w:r w:rsidRPr="00377ECB">
        <w:rPr>
          <w:rFonts w:ascii="Arial" w:eastAsia="Times New Roman" w:hAnsi="Arial" w:cs="Arial"/>
          <w:i/>
          <w:iCs/>
          <w:color w:val="212529"/>
          <w:sz w:val="27"/>
          <w:szCs w:val="27"/>
        </w:rPr>
        <w:t>socket</w:t>
      </w:r>
      <w:r w:rsidRPr="00377ECB">
        <w:rPr>
          <w:rFonts w:ascii="Arial" w:eastAsia="Times New Roman" w:hAnsi="Arial" w:cs="Arial"/>
          <w:color w:val="212529"/>
          <w:sz w:val="27"/>
          <w:szCs w:val="27"/>
        </w:rPr>
        <w:t> as its base. A </w:t>
      </w:r>
      <w:r w:rsidRPr="00377ECB">
        <w:rPr>
          <w:rFonts w:ascii="Arial" w:eastAsia="Times New Roman" w:hAnsi="Arial" w:cs="Arial"/>
          <w:i/>
          <w:iCs/>
          <w:color w:val="212529"/>
          <w:sz w:val="27"/>
          <w:szCs w:val="27"/>
        </w:rPr>
        <w:t>socket</w:t>
      </w:r>
      <w:r w:rsidRPr="00377ECB">
        <w:rPr>
          <w:rFonts w:ascii="Arial" w:eastAsia="Times New Roman" w:hAnsi="Arial" w:cs="Arial"/>
          <w:color w:val="212529"/>
          <w:sz w:val="27"/>
          <w:szCs w:val="27"/>
        </w:rPr>
        <w:t> served as the base or “foot” of the pillar. </w:t>
      </w:r>
      <w:r w:rsidRPr="00377ECB">
        <w:rPr>
          <w:rFonts w:ascii="Arial" w:eastAsia="Times New Roman" w:hAnsi="Arial" w:cs="Arial"/>
          <w:i/>
          <w:iCs/>
          <w:color w:val="212529"/>
          <w:sz w:val="27"/>
          <w:szCs w:val="27"/>
        </w:rPr>
        <w:t>Bronze</w:t>
      </w:r>
      <w:r w:rsidRPr="00377ECB">
        <w:rPr>
          <w:rFonts w:ascii="Arial" w:eastAsia="Times New Roman" w:hAnsi="Arial" w:cs="Arial"/>
          <w:color w:val="212529"/>
          <w:sz w:val="27"/>
          <w:szCs w:val="27"/>
        </w:rPr>
        <w:t>, being an alloy, was not as valuable as silver or gold, and it might have symbolized the earthiness of sinful humans approaching their holy LORD. It would also serve a practical purpose of being durable and lighter to carry.</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 courtyard was where the people could enter and worship the LORD. Because of the height of the walls around the courtyard (7.5 feet), the people could not casually look into it. They had to enter by the gate in order to fellowship with their LORD. They could not enter the tabernacle—only the priests could do that. But the courtyard was a place where the people could worship by offering their sacrifices and their praises to the LORD (</w:t>
      </w:r>
      <w:hyperlink r:id="rId7" w:tgtFrame="BLB_NW" w:history="1">
        <w:r w:rsidRPr="00377ECB">
          <w:rPr>
            <w:rFonts w:ascii="Arial" w:eastAsia="Times New Roman" w:hAnsi="Arial" w:cs="Arial"/>
            <w:color w:val="525DDC"/>
            <w:sz w:val="27"/>
            <w:szCs w:val="27"/>
          </w:rPr>
          <w:t>Psalms 100:4</w:t>
        </w:r>
      </w:hyperlink>
      <w:r w:rsidRPr="00377ECB">
        <w:rPr>
          <w:rFonts w:ascii="Arial" w:eastAsia="Times New Roman" w:hAnsi="Arial" w:cs="Arial"/>
          <w:color w:val="212529"/>
          <w:sz w:val="27"/>
          <w:szCs w:val="27"/>
        </w:rPr>
        <w:t>, </w:t>
      </w:r>
      <w:hyperlink r:id="rId8" w:tgtFrame="BLB_NW" w:history="1">
        <w:r w:rsidRPr="00377ECB">
          <w:rPr>
            <w:rFonts w:ascii="Arial" w:eastAsia="Times New Roman" w:hAnsi="Arial" w:cs="Arial"/>
            <w:color w:val="525DDC"/>
            <w:sz w:val="27"/>
            <w:szCs w:val="27"/>
          </w:rPr>
          <w:t>116:19</w:t>
        </w:r>
      </w:hyperlink>
      <w:r w:rsidRPr="00377ECB">
        <w:rPr>
          <w:rFonts w:ascii="Arial" w:eastAsia="Times New Roman" w:hAnsi="Arial" w:cs="Arial"/>
          <w:color w:val="212529"/>
          <w:sz w:val="27"/>
          <w:szCs w:val="27"/>
        </w:rPr>
        <w:t>).</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When the tabernacle was replaced with a permanent temple (</w:t>
      </w:r>
      <w:hyperlink r:id="rId9" w:tgtFrame="BLB_NW" w:history="1">
        <w:r w:rsidRPr="00377ECB">
          <w:rPr>
            <w:rFonts w:ascii="Arial" w:eastAsia="Times New Roman" w:hAnsi="Arial" w:cs="Arial"/>
            <w:color w:val="525DDC"/>
            <w:sz w:val="27"/>
            <w:szCs w:val="27"/>
          </w:rPr>
          <w:t>1 Kings 6</w:t>
        </w:r>
      </w:hyperlink>
      <w:r w:rsidRPr="00377ECB">
        <w:rPr>
          <w:rFonts w:ascii="Arial" w:eastAsia="Times New Roman" w:hAnsi="Arial" w:cs="Arial"/>
          <w:color w:val="212529"/>
          <w:sz w:val="27"/>
          <w:szCs w:val="27"/>
        </w:rPr>
        <w:t>), it also had this outer court, where only those of Israel, those of God’s covenant could enter. In the late 1800s, a stone inscription written in Greek was found in Jerusalem dating to Jesus’s time. It was a warning to non-Jews from entering the outer court of the temple.</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color w:val="212529"/>
          <w:sz w:val="27"/>
          <w:szCs w:val="27"/>
        </w:rPr>
        <w:t>The holy God desired to live among His people, because He has chosen them to be His “own possession among all the peoples” (</w:t>
      </w:r>
      <w:hyperlink r:id="rId10" w:tgtFrame="BLB_NW" w:history="1">
        <w:r w:rsidRPr="00377ECB">
          <w:rPr>
            <w:rFonts w:ascii="Arial" w:eastAsia="Times New Roman" w:hAnsi="Arial" w:cs="Arial"/>
            <w:color w:val="525DDC"/>
            <w:sz w:val="27"/>
            <w:szCs w:val="27"/>
          </w:rPr>
          <w:t>Exodus 19:5</w:t>
        </w:r>
      </w:hyperlink>
      <w:r w:rsidRPr="00377ECB">
        <w:rPr>
          <w:rFonts w:ascii="Arial" w:eastAsia="Times New Roman" w:hAnsi="Arial" w:cs="Arial"/>
          <w:color w:val="212529"/>
          <w:sz w:val="27"/>
          <w:szCs w:val="27"/>
        </w:rPr>
        <w:t>). He wanted to live in close fellowship, in covenant. For this reason, He commanded them to build a courtyard as a special place to enter which separated the sacred area where He might be met, and any breach of covenant healed. In New Testament times, believers are exhorted to boldly enter the true Holy Place in heaven to petition our High Priest (Jesus) to find mercy and help in time of need, and have our consciences cleaned from our sins (</w:t>
      </w:r>
      <w:hyperlink r:id="rId11" w:tgtFrame="BLB_NW" w:history="1">
        <w:r w:rsidRPr="00377ECB">
          <w:rPr>
            <w:rFonts w:ascii="Arial" w:eastAsia="Times New Roman" w:hAnsi="Arial" w:cs="Arial"/>
            <w:color w:val="525DDC"/>
            <w:sz w:val="27"/>
            <w:szCs w:val="27"/>
          </w:rPr>
          <w:t>Hebrews 4:16</w:t>
        </w:r>
      </w:hyperlink>
      <w:r w:rsidRPr="00377ECB">
        <w:rPr>
          <w:rFonts w:ascii="Arial" w:eastAsia="Times New Roman" w:hAnsi="Arial" w:cs="Arial"/>
          <w:color w:val="212529"/>
          <w:sz w:val="27"/>
          <w:szCs w:val="27"/>
        </w:rPr>
        <w:t>; </w:t>
      </w:r>
      <w:hyperlink r:id="rId12" w:tgtFrame="BLB_NW" w:history="1">
        <w:r w:rsidRPr="00377ECB">
          <w:rPr>
            <w:rFonts w:ascii="Arial" w:eastAsia="Times New Roman" w:hAnsi="Arial" w:cs="Arial"/>
            <w:color w:val="525DDC"/>
            <w:sz w:val="27"/>
            <w:szCs w:val="27"/>
          </w:rPr>
          <w:t>9:14</w:t>
        </w:r>
      </w:hyperlink>
      <w:r w:rsidRPr="00377ECB">
        <w:rPr>
          <w:rFonts w:ascii="Arial" w:eastAsia="Times New Roman" w:hAnsi="Arial" w:cs="Arial"/>
          <w:color w:val="212529"/>
          <w:sz w:val="27"/>
          <w:szCs w:val="27"/>
        </w:rPr>
        <w:t>).</w:t>
      </w:r>
    </w:p>
    <w:p w:rsidR="00377ECB" w:rsidRPr="00377ECB" w:rsidRDefault="00377ECB" w:rsidP="00377ECB">
      <w:pPr>
        <w:shd w:val="clear" w:color="auto" w:fill="FFFFFF"/>
        <w:spacing w:after="100" w:afterAutospacing="1" w:line="240" w:lineRule="auto"/>
        <w:rPr>
          <w:rFonts w:ascii="Arial" w:eastAsia="Times New Roman" w:hAnsi="Arial" w:cs="Arial"/>
          <w:color w:val="212529"/>
          <w:sz w:val="27"/>
          <w:szCs w:val="27"/>
        </w:rPr>
      </w:pPr>
      <w:r w:rsidRPr="00377ECB">
        <w:rPr>
          <w:rFonts w:ascii="Arial" w:eastAsia="Times New Roman" w:hAnsi="Arial" w:cs="Arial"/>
          <w:b/>
          <w:bCs/>
          <w:color w:val="212529"/>
          <w:sz w:val="27"/>
          <w:szCs w:val="27"/>
        </w:rPr>
        <w:t>Biblical Text:</w:t>
      </w:r>
    </w:p>
    <w:p w:rsidR="00377ECB" w:rsidRDefault="00377ECB" w:rsidP="00377ECB">
      <w:pPr>
        <w:pStyle w:val="NormalWeb"/>
        <w:shd w:val="clear" w:color="auto" w:fill="FFFFFF"/>
        <w:spacing w:before="0" w:beforeAutospacing="0"/>
        <w:rPr>
          <w:rFonts w:ascii="Arial" w:hAnsi="Arial" w:cs="Arial"/>
          <w:sz w:val="27"/>
          <w:szCs w:val="27"/>
        </w:rPr>
      </w:pPr>
      <w:proofErr w:type="gramStart"/>
      <w:r w:rsidRPr="00377ECB">
        <w:rPr>
          <w:rFonts w:ascii="Arial" w:hAnsi="Arial" w:cs="Arial"/>
          <w:b/>
          <w:bCs/>
          <w:color w:val="212529"/>
          <w:sz w:val="20"/>
          <w:szCs w:val="20"/>
          <w:vertAlign w:val="superscript"/>
        </w:rPr>
        <w:t>9 </w:t>
      </w:r>
      <w:r w:rsidRPr="00377ECB">
        <w:rPr>
          <w:rFonts w:ascii="Arial" w:hAnsi="Arial" w:cs="Arial"/>
          <w:b/>
          <w:bCs/>
          <w:color w:val="212529"/>
          <w:sz w:val="27"/>
          <w:szCs w:val="27"/>
        </w:rPr>
        <w:t>“You shall make the court of the tabernacle.</w:t>
      </w:r>
      <w:proofErr w:type="gramEnd"/>
      <w:r w:rsidRPr="00377ECB">
        <w:rPr>
          <w:rFonts w:ascii="Arial" w:hAnsi="Arial" w:cs="Arial"/>
          <w:b/>
          <w:bCs/>
          <w:color w:val="212529"/>
          <w:sz w:val="27"/>
          <w:szCs w:val="27"/>
        </w:rPr>
        <w:t xml:space="preserve"> On the south side </w:t>
      </w:r>
      <w:r w:rsidRPr="00377ECB">
        <w:rPr>
          <w:rFonts w:ascii="Arial" w:hAnsi="Arial" w:cs="Arial"/>
          <w:b/>
          <w:bCs/>
          <w:i/>
          <w:iCs/>
          <w:color w:val="212529"/>
          <w:sz w:val="27"/>
          <w:szCs w:val="27"/>
        </w:rPr>
        <w:t>there shall be </w:t>
      </w:r>
      <w:r w:rsidRPr="00377ECB">
        <w:rPr>
          <w:rFonts w:ascii="Arial" w:hAnsi="Arial" w:cs="Arial"/>
          <w:b/>
          <w:bCs/>
          <w:color w:val="212529"/>
          <w:sz w:val="27"/>
          <w:szCs w:val="27"/>
        </w:rPr>
        <w:t>hangings for the court of fine twisted linen one hundred cubits long for one side; </w:t>
      </w:r>
      <w:r w:rsidRPr="00377ECB">
        <w:rPr>
          <w:rFonts w:ascii="Arial" w:hAnsi="Arial" w:cs="Arial"/>
          <w:b/>
          <w:bCs/>
          <w:color w:val="212529"/>
          <w:sz w:val="20"/>
          <w:szCs w:val="20"/>
          <w:vertAlign w:val="superscript"/>
        </w:rPr>
        <w:t>10 </w:t>
      </w:r>
      <w:r w:rsidRPr="00377ECB">
        <w:rPr>
          <w:rFonts w:ascii="Arial" w:hAnsi="Arial" w:cs="Arial"/>
          <w:b/>
          <w:bCs/>
          <w:color w:val="212529"/>
          <w:sz w:val="27"/>
          <w:szCs w:val="27"/>
        </w:rPr>
        <w:t>and its pillars </w:t>
      </w:r>
      <w:r w:rsidRPr="00377ECB">
        <w:rPr>
          <w:rFonts w:ascii="Arial" w:hAnsi="Arial" w:cs="Arial"/>
          <w:b/>
          <w:bCs/>
          <w:i/>
          <w:iCs/>
          <w:color w:val="212529"/>
          <w:sz w:val="27"/>
          <w:szCs w:val="27"/>
        </w:rPr>
        <w:t>shall be </w:t>
      </w:r>
      <w:r w:rsidRPr="00377ECB">
        <w:rPr>
          <w:rFonts w:ascii="Arial" w:hAnsi="Arial" w:cs="Arial"/>
          <w:b/>
          <w:bCs/>
          <w:color w:val="212529"/>
          <w:sz w:val="27"/>
          <w:szCs w:val="27"/>
        </w:rPr>
        <w:t>twenty, with their twenty sockets of bronze; the hooks of the pillars and their bands </w:t>
      </w:r>
      <w:r w:rsidRPr="00377ECB">
        <w:rPr>
          <w:rFonts w:ascii="Arial" w:hAnsi="Arial" w:cs="Arial"/>
          <w:b/>
          <w:bCs/>
          <w:i/>
          <w:iCs/>
          <w:color w:val="212529"/>
          <w:sz w:val="27"/>
          <w:szCs w:val="27"/>
        </w:rPr>
        <w:t>shall be </w:t>
      </w:r>
      <w:r w:rsidRPr="00377ECB">
        <w:rPr>
          <w:rFonts w:ascii="Arial" w:hAnsi="Arial" w:cs="Arial"/>
          <w:b/>
          <w:bCs/>
          <w:color w:val="212529"/>
          <w:sz w:val="27"/>
          <w:szCs w:val="27"/>
        </w:rPr>
        <w:t>of silver. </w:t>
      </w:r>
      <w:r w:rsidRPr="00377ECB">
        <w:rPr>
          <w:rFonts w:ascii="Arial" w:hAnsi="Arial" w:cs="Arial"/>
          <w:b/>
          <w:bCs/>
          <w:color w:val="212529"/>
          <w:sz w:val="20"/>
          <w:szCs w:val="20"/>
          <w:vertAlign w:val="superscript"/>
        </w:rPr>
        <w:t>11 </w:t>
      </w:r>
      <w:r w:rsidRPr="00377ECB">
        <w:rPr>
          <w:rFonts w:ascii="Arial" w:hAnsi="Arial" w:cs="Arial"/>
          <w:b/>
          <w:bCs/>
          <w:color w:val="212529"/>
          <w:sz w:val="27"/>
          <w:szCs w:val="27"/>
        </w:rPr>
        <w:t>Likewise for the north side in length </w:t>
      </w:r>
      <w:r w:rsidRPr="00377ECB">
        <w:rPr>
          <w:rFonts w:ascii="Arial" w:hAnsi="Arial" w:cs="Arial"/>
          <w:b/>
          <w:bCs/>
          <w:i/>
          <w:iCs/>
          <w:color w:val="212529"/>
          <w:sz w:val="27"/>
          <w:szCs w:val="27"/>
        </w:rPr>
        <w:t>there shall be </w:t>
      </w:r>
      <w:r w:rsidRPr="00377ECB">
        <w:rPr>
          <w:rFonts w:ascii="Arial" w:hAnsi="Arial" w:cs="Arial"/>
          <w:b/>
          <w:bCs/>
          <w:color w:val="212529"/>
          <w:sz w:val="27"/>
          <w:szCs w:val="27"/>
        </w:rPr>
        <w:t xml:space="preserve">hangings one </w:t>
      </w:r>
      <w:r w:rsidRPr="00377ECB">
        <w:rPr>
          <w:rFonts w:ascii="Arial" w:hAnsi="Arial" w:cs="Arial"/>
          <w:b/>
          <w:bCs/>
          <w:color w:val="212529"/>
          <w:sz w:val="27"/>
          <w:szCs w:val="27"/>
        </w:rPr>
        <w:lastRenderedPageBreak/>
        <w:t>hundred </w:t>
      </w:r>
      <w:r w:rsidRPr="00377ECB">
        <w:rPr>
          <w:rFonts w:ascii="Arial" w:hAnsi="Arial" w:cs="Arial"/>
          <w:b/>
          <w:bCs/>
          <w:i/>
          <w:iCs/>
          <w:color w:val="212529"/>
          <w:sz w:val="27"/>
          <w:szCs w:val="27"/>
        </w:rPr>
        <w:t>cubits </w:t>
      </w:r>
      <w:r w:rsidRPr="00377ECB">
        <w:rPr>
          <w:rFonts w:ascii="Arial" w:hAnsi="Arial" w:cs="Arial"/>
          <w:b/>
          <w:bCs/>
          <w:color w:val="212529"/>
          <w:sz w:val="27"/>
          <w:szCs w:val="27"/>
        </w:rPr>
        <w:t>long, and its twenty pillars with their twenty sockets of bronze; the hooks of the pillars and their bands </w:t>
      </w:r>
      <w:r w:rsidRPr="00377ECB">
        <w:rPr>
          <w:rFonts w:ascii="Arial" w:hAnsi="Arial" w:cs="Arial"/>
          <w:b/>
          <w:bCs/>
          <w:i/>
          <w:iCs/>
          <w:color w:val="212529"/>
          <w:sz w:val="27"/>
          <w:szCs w:val="27"/>
        </w:rPr>
        <w:t>shall be</w:t>
      </w:r>
      <w:r w:rsidRPr="00377ECB">
        <w:rPr>
          <w:rFonts w:ascii="Arial" w:hAnsi="Arial" w:cs="Arial"/>
          <w:b/>
          <w:bCs/>
          <w:color w:val="212529"/>
          <w:sz w:val="27"/>
          <w:szCs w:val="27"/>
        </w:rPr>
        <w:t> of silver. </w:t>
      </w:r>
      <w:r w:rsidRPr="00377ECB">
        <w:rPr>
          <w:rFonts w:ascii="Arial" w:hAnsi="Arial" w:cs="Arial"/>
          <w:b/>
          <w:bCs/>
          <w:color w:val="212529"/>
          <w:sz w:val="20"/>
          <w:szCs w:val="20"/>
          <w:vertAlign w:val="superscript"/>
        </w:rPr>
        <w:t>12 </w:t>
      </w:r>
      <w:r w:rsidRPr="00377ECB">
        <w:rPr>
          <w:rFonts w:ascii="Arial" w:hAnsi="Arial" w:cs="Arial"/>
          <w:b/>
          <w:bCs/>
          <w:i/>
          <w:iCs/>
          <w:color w:val="212529"/>
          <w:sz w:val="27"/>
          <w:szCs w:val="27"/>
        </w:rPr>
        <w:t>For </w:t>
      </w:r>
      <w:r w:rsidRPr="00377ECB">
        <w:rPr>
          <w:rFonts w:ascii="Arial" w:hAnsi="Arial" w:cs="Arial"/>
          <w:b/>
          <w:bCs/>
          <w:color w:val="212529"/>
          <w:sz w:val="27"/>
          <w:szCs w:val="27"/>
        </w:rPr>
        <w:t>the width of the court on the west side </w:t>
      </w:r>
      <w:r w:rsidRPr="00377ECB">
        <w:rPr>
          <w:rFonts w:ascii="Arial" w:hAnsi="Arial" w:cs="Arial"/>
          <w:b/>
          <w:bCs/>
          <w:i/>
          <w:iCs/>
          <w:color w:val="212529"/>
          <w:sz w:val="27"/>
          <w:szCs w:val="27"/>
        </w:rPr>
        <w:t>shall be </w:t>
      </w:r>
      <w:r w:rsidRPr="00377ECB">
        <w:rPr>
          <w:rFonts w:ascii="Arial" w:hAnsi="Arial" w:cs="Arial"/>
          <w:b/>
          <w:bCs/>
          <w:color w:val="212529"/>
          <w:sz w:val="27"/>
          <w:szCs w:val="27"/>
        </w:rPr>
        <w:t>hangings of fifty cubits </w:t>
      </w:r>
      <w:r w:rsidRPr="00377ECB">
        <w:rPr>
          <w:rFonts w:ascii="Arial" w:hAnsi="Arial" w:cs="Arial"/>
          <w:b/>
          <w:bCs/>
          <w:i/>
          <w:iCs/>
          <w:color w:val="212529"/>
          <w:sz w:val="27"/>
          <w:szCs w:val="27"/>
        </w:rPr>
        <w:t>with </w:t>
      </w:r>
      <w:r w:rsidRPr="00377ECB">
        <w:rPr>
          <w:rFonts w:ascii="Arial" w:hAnsi="Arial" w:cs="Arial"/>
          <w:b/>
          <w:bCs/>
          <w:color w:val="212529"/>
          <w:sz w:val="27"/>
          <w:szCs w:val="27"/>
        </w:rPr>
        <w:t>their ten pillars and their ten sockets. </w:t>
      </w:r>
      <w:r w:rsidRPr="00377ECB">
        <w:rPr>
          <w:rFonts w:ascii="Arial" w:hAnsi="Arial" w:cs="Arial"/>
          <w:b/>
          <w:bCs/>
          <w:color w:val="212529"/>
          <w:sz w:val="20"/>
          <w:szCs w:val="20"/>
          <w:vertAlign w:val="superscript"/>
        </w:rPr>
        <w:t>13 </w:t>
      </w:r>
      <w:r w:rsidRPr="00377ECB">
        <w:rPr>
          <w:rFonts w:ascii="Arial" w:hAnsi="Arial" w:cs="Arial"/>
          <w:b/>
          <w:bCs/>
          <w:color w:val="212529"/>
          <w:sz w:val="27"/>
          <w:szCs w:val="27"/>
        </w:rPr>
        <w:t>The width of the court on the east side </w:t>
      </w:r>
      <w:r w:rsidRPr="00377ECB">
        <w:rPr>
          <w:rFonts w:ascii="Arial" w:hAnsi="Arial" w:cs="Arial"/>
          <w:b/>
          <w:bCs/>
          <w:i/>
          <w:iCs/>
          <w:color w:val="212529"/>
          <w:sz w:val="27"/>
          <w:szCs w:val="27"/>
        </w:rPr>
        <w:t>shall be </w:t>
      </w:r>
      <w:r w:rsidRPr="00377ECB">
        <w:rPr>
          <w:rFonts w:ascii="Arial" w:hAnsi="Arial" w:cs="Arial"/>
          <w:b/>
          <w:bCs/>
          <w:color w:val="212529"/>
          <w:sz w:val="27"/>
          <w:szCs w:val="27"/>
        </w:rPr>
        <w:t>fifty cubits. </w:t>
      </w:r>
      <w:r w:rsidRPr="00377ECB">
        <w:rPr>
          <w:rFonts w:ascii="Arial" w:hAnsi="Arial" w:cs="Arial"/>
          <w:b/>
          <w:bCs/>
          <w:color w:val="212529"/>
          <w:sz w:val="20"/>
          <w:szCs w:val="20"/>
          <w:vertAlign w:val="superscript"/>
        </w:rPr>
        <w:t>14 </w:t>
      </w:r>
      <w:r w:rsidRPr="00377ECB">
        <w:rPr>
          <w:rFonts w:ascii="Arial" w:hAnsi="Arial" w:cs="Arial"/>
          <w:b/>
          <w:bCs/>
          <w:color w:val="212529"/>
          <w:sz w:val="27"/>
          <w:szCs w:val="27"/>
        </w:rPr>
        <w:t>The hangings for the </w:t>
      </w:r>
      <w:r w:rsidRPr="00377ECB">
        <w:rPr>
          <w:rFonts w:ascii="Arial" w:hAnsi="Arial" w:cs="Arial"/>
          <w:b/>
          <w:bCs/>
          <w:i/>
          <w:iCs/>
          <w:color w:val="212529"/>
          <w:sz w:val="27"/>
          <w:szCs w:val="27"/>
        </w:rPr>
        <w:t>one </w:t>
      </w:r>
      <w:r w:rsidRPr="00377ECB">
        <w:rPr>
          <w:rFonts w:ascii="Arial" w:hAnsi="Arial" w:cs="Arial"/>
          <w:b/>
          <w:bCs/>
          <w:color w:val="212529"/>
          <w:sz w:val="27"/>
          <w:szCs w:val="27"/>
        </w:rPr>
        <w:t>side </w:t>
      </w:r>
      <w:r w:rsidRPr="00377ECB">
        <w:rPr>
          <w:rFonts w:ascii="Arial" w:hAnsi="Arial" w:cs="Arial"/>
          <w:b/>
          <w:bCs/>
          <w:i/>
          <w:iCs/>
          <w:color w:val="212529"/>
          <w:sz w:val="27"/>
          <w:szCs w:val="27"/>
        </w:rPr>
        <w:t>of the gate shall be </w:t>
      </w:r>
      <w:r w:rsidRPr="00377ECB">
        <w:rPr>
          <w:rFonts w:ascii="Arial" w:hAnsi="Arial" w:cs="Arial"/>
          <w:b/>
          <w:bCs/>
          <w:color w:val="212529"/>
          <w:sz w:val="27"/>
          <w:szCs w:val="27"/>
        </w:rPr>
        <w:t>fifteen cubits </w:t>
      </w:r>
      <w:r w:rsidRPr="00377ECB">
        <w:rPr>
          <w:rFonts w:ascii="Arial" w:hAnsi="Arial" w:cs="Arial"/>
          <w:b/>
          <w:bCs/>
          <w:i/>
          <w:iCs/>
          <w:color w:val="212529"/>
          <w:sz w:val="27"/>
          <w:szCs w:val="27"/>
        </w:rPr>
        <w:t>with </w:t>
      </w:r>
      <w:r w:rsidRPr="00377ECB">
        <w:rPr>
          <w:rFonts w:ascii="Arial" w:hAnsi="Arial" w:cs="Arial"/>
          <w:b/>
          <w:bCs/>
          <w:color w:val="212529"/>
          <w:sz w:val="27"/>
          <w:szCs w:val="27"/>
        </w:rPr>
        <w:t>their three pillars and their three sockets. </w:t>
      </w:r>
      <w:r w:rsidRPr="00377ECB">
        <w:rPr>
          <w:rFonts w:ascii="Arial" w:hAnsi="Arial" w:cs="Arial"/>
          <w:b/>
          <w:bCs/>
          <w:color w:val="212529"/>
          <w:sz w:val="20"/>
          <w:szCs w:val="20"/>
          <w:vertAlign w:val="superscript"/>
        </w:rPr>
        <w:t>15 </w:t>
      </w:r>
      <w:r w:rsidRPr="00377ECB">
        <w:rPr>
          <w:rFonts w:ascii="Arial" w:hAnsi="Arial" w:cs="Arial"/>
          <w:b/>
          <w:bCs/>
          <w:color w:val="212529"/>
          <w:sz w:val="27"/>
          <w:szCs w:val="27"/>
        </w:rPr>
        <w:t>And for the other side </w:t>
      </w:r>
      <w:r w:rsidRPr="00377ECB">
        <w:rPr>
          <w:rFonts w:ascii="Arial" w:hAnsi="Arial" w:cs="Arial"/>
          <w:b/>
          <w:bCs/>
          <w:i/>
          <w:iCs/>
          <w:color w:val="212529"/>
          <w:sz w:val="27"/>
          <w:szCs w:val="27"/>
        </w:rPr>
        <w:t>shall be </w:t>
      </w:r>
      <w:r w:rsidRPr="00377ECB">
        <w:rPr>
          <w:rFonts w:ascii="Arial" w:hAnsi="Arial" w:cs="Arial"/>
          <w:b/>
          <w:bCs/>
          <w:color w:val="212529"/>
          <w:sz w:val="27"/>
          <w:szCs w:val="27"/>
        </w:rPr>
        <w:t>hangings of fifteen cubits </w:t>
      </w:r>
      <w:r w:rsidRPr="00377ECB">
        <w:rPr>
          <w:rFonts w:ascii="Arial" w:hAnsi="Arial" w:cs="Arial"/>
          <w:b/>
          <w:bCs/>
          <w:i/>
          <w:iCs/>
          <w:color w:val="212529"/>
          <w:sz w:val="27"/>
          <w:szCs w:val="27"/>
        </w:rPr>
        <w:t>with </w:t>
      </w:r>
      <w:r w:rsidRPr="00377ECB">
        <w:rPr>
          <w:rFonts w:ascii="Arial" w:hAnsi="Arial" w:cs="Arial"/>
          <w:b/>
          <w:bCs/>
          <w:color w:val="212529"/>
          <w:sz w:val="27"/>
          <w:szCs w:val="27"/>
        </w:rPr>
        <w:t>their three pillars and their three sockets. </w:t>
      </w:r>
      <w:r w:rsidRPr="00377ECB">
        <w:rPr>
          <w:rFonts w:ascii="Arial" w:hAnsi="Arial" w:cs="Arial"/>
          <w:b/>
          <w:bCs/>
          <w:color w:val="212529"/>
          <w:sz w:val="20"/>
          <w:szCs w:val="20"/>
          <w:vertAlign w:val="superscript"/>
        </w:rPr>
        <w:t>16 </w:t>
      </w:r>
      <w:r w:rsidRPr="00377ECB">
        <w:rPr>
          <w:rFonts w:ascii="Arial" w:hAnsi="Arial" w:cs="Arial"/>
          <w:b/>
          <w:bCs/>
          <w:color w:val="212529"/>
          <w:sz w:val="27"/>
          <w:szCs w:val="27"/>
        </w:rPr>
        <w:t>For the gate of the court </w:t>
      </w:r>
      <w:r w:rsidRPr="00377ECB">
        <w:rPr>
          <w:rFonts w:ascii="Arial" w:hAnsi="Arial" w:cs="Arial"/>
          <w:b/>
          <w:bCs/>
          <w:i/>
          <w:iCs/>
          <w:color w:val="212529"/>
          <w:sz w:val="27"/>
          <w:szCs w:val="27"/>
        </w:rPr>
        <w:t>there shall be </w:t>
      </w:r>
      <w:r w:rsidRPr="00377ECB">
        <w:rPr>
          <w:rFonts w:ascii="Arial" w:hAnsi="Arial" w:cs="Arial"/>
          <w:b/>
          <w:bCs/>
          <w:color w:val="212529"/>
          <w:sz w:val="27"/>
          <w:szCs w:val="27"/>
        </w:rPr>
        <w:t>a screen of twenty cubits, of blue and purple and scarlet </w:t>
      </w:r>
      <w:r w:rsidRPr="00377ECB">
        <w:rPr>
          <w:rFonts w:ascii="Arial" w:hAnsi="Arial" w:cs="Arial"/>
          <w:b/>
          <w:bCs/>
          <w:i/>
          <w:iCs/>
          <w:color w:val="212529"/>
          <w:sz w:val="27"/>
          <w:szCs w:val="27"/>
        </w:rPr>
        <w:t>material</w:t>
      </w:r>
      <w:r w:rsidRPr="00377ECB">
        <w:rPr>
          <w:rFonts w:ascii="Arial" w:hAnsi="Arial" w:cs="Arial"/>
          <w:b/>
          <w:bCs/>
          <w:color w:val="212529"/>
          <w:sz w:val="27"/>
          <w:szCs w:val="27"/>
        </w:rPr>
        <w:t> and fine twisted linen, the work of a weaver, </w:t>
      </w:r>
      <w:r w:rsidRPr="00377ECB">
        <w:rPr>
          <w:rFonts w:ascii="Arial" w:hAnsi="Arial" w:cs="Arial"/>
          <w:b/>
          <w:bCs/>
          <w:i/>
          <w:iCs/>
          <w:color w:val="212529"/>
          <w:sz w:val="27"/>
          <w:szCs w:val="27"/>
        </w:rPr>
        <w:t>with </w:t>
      </w:r>
      <w:r w:rsidRPr="00377ECB">
        <w:rPr>
          <w:rFonts w:ascii="Arial" w:hAnsi="Arial" w:cs="Arial"/>
          <w:b/>
          <w:bCs/>
          <w:color w:val="212529"/>
          <w:sz w:val="27"/>
          <w:szCs w:val="27"/>
        </w:rPr>
        <w:t>their four pillars and their four sockets. </w:t>
      </w:r>
      <w:r w:rsidRPr="00377ECB">
        <w:rPr>
          <w:rFonts w:ascii="Arial" w:hAnsi="Arial" w:cs="Arial"/>
          <w:b/>
          <w:bCs/>
          <w:color w:val="212529"/>
          <w:sz w:val="20"/>
          <w:szCs w:val="20"/>
          <w:vertAlign w:val="superscript"/>
        </w:rPr>
        <w:t>17 </w:t>
      </w:r>
      <w:r w:rsidRPr="00377ECB">
        <w:rPr>
          <w:rFonts w:ascii="Arial" w:hAnsi="Arial" w:cs="Arial"/>
          <w:b/>
          <w:bCs/>
          <w:color w:val="212529"/>
          <w:sz w:val="27"/>
          <w:szCs w:val="27"/>
        </w:rPr>
        <w:t>All the pillars around the court shall be furnished with silver bands </w:t>
      </w:r>
      <w:r w:rsidRPr="00377ECB">
        <w:rPr>
          <w:rFonts w:ascii="Arial" w:hAnsi="Arial" w:cs="Arial"/>
          <w:b/>
          <w:bCs/>
          <w:i/>
          <w:iCs/>
          <w:color w:val="212529"/>
          <w:sz w:val="27"/>
          <w:szCs w:val="27"/>
        </w:rPr>
        <w:t>with </w:t>
      </w:r>
      <w:r w:rsidRPr="00377ECB">
        <w:rPr>
          <w:rFonts w:ascii="Arial" w:hAnsi="Arial" w:cs="Arial"/>
          <w:b/>
          <w:bCs/>
          <w:color w:val="212529"/>
          <w:sz w:val="27"/>
          <w:szCs w:val="27"/>
        </w:rPr>
        <w:t>their hooks of silver and their sockets of bronze. </w:t>
      </w:r>
      <w:r w:rsidRPr="00377ECB">
        <w:rPr>
          <w:rFonts w:ascii="Arial" w:hAnsi="Arial" w:cs="Arial"/>
          <w:b/>
          <w:bCs/>
          <w:color w:val="212529"/>
          <w:sz w:val="20"/>
          <w:szCs w:val="20"/>
          <w:vertAlign w:val="superscript"/>
        </w:rPr>
        <w:t>18 </w:t>
      </w:r>
      <w:r w:rsidRPr="00377ECB">
        <w:rPr>
          <w:rFonts w:ascii="Arial" w:hAnsi="Arial" w:cs="Arial"/>
          <w:b/>
          <w:bCs/>
          <w:color w:val="212529"/>
          <w:sz w:val="27"/>
          <w:szCs w:val="27"/>
        </w:rPr>
        <w:t>The length of the court </w:t>
      </w:r>
      <w:r w:rsidRPr="00377ECB">
        <w:rPr>
          <w:rFonts w:ascii="Arial" w:hAnsi="Arial" w:cs="Arial"/>
          <w:b/>
          <w:bCs/>
          <w:i/>
          <w:iCs/>
          <w:color w:val="212529"/>
          <w:sz w:val="27"/>
          <w:szCs w:val="27"/>
        </w:rPr>
        <w:t>shall be</w:t>
      </w:r>
      <w:r w:rsidRPr="00377ECB">
        <w:rPr>
          <w:rFonts w:ascii="Arial" w:hAnsi="Arial" w:cs="Arial"/>
          <w:b/>
          <w:bCs/>
          <w:color w:val="212529"/>
          <w:sz w:val="27"/>
          <w:szCs w:val="27"/>
        </w:rPr>
        <w:t> one hundred cubits, and the width fifty throughout, and the height five cubits of fine twisted linen, and their sockets of bronze. </w:t>
      </w:r>
      <w:r w:rsidRPr="00377ECB">
        <w:rPr>
          <w:rFonts w:ascii="Arial" w:hAnsi="Arial" w:cs="Arial"/>
          <w:b/>
          <w:bCs/>
          <w:color w:val="212529"/>
          <w:sz w:val="20"/>
          <w:szCs w:val="20"/>
          <w:vertAlign w:val="superscript"/>
        </w:rPr>
        <w:t>19 </w:t>
      </w:r>
      <w:r>
        <w:rPr>
          <w:rFonts w:ascii="Arial" w:hAnsi="Arial" w:cs="Arial"/>
          <w:b/>
          <w:bCs/>
          <w:color w:val="212529"/>
          <w:sz w:val="27"/>
          <w:szCs w:val="27"/>
        </w:rPr>
        <w:t>All the utensils of the t</w:t>
      </w:r>
      <w:r>
        <w:rPr>
          <w:rStyle w:val="Strong"/>
          <w:rFonts w:ascii="Arial" w:hAnsi="Arial" w:cs="Arial"/>
          <w:sz w:val="27"/>
          <w:szCs w:val="27"/>
        </w:rPr>
        <w:t>abernacle </w:t>
      </w:r>
      <w:r>
        <w:rPr>
          <w:rStyle w:val="Strong"/>
          <w:rFonts w:ascii="Arial" w:hAnsi="Arial" w:cs="Arial"/>
          <w:i/>
          <w:iCs/>
          <w:sz w:val="27"/>
          <w:szCs w:val="27"/>
        </w:rPr>
        <w:t>used</w:t>
      </w:r>
      <w:r>
        <w:rPr>
          <w:rStyle w:val="Strong"/>
          <w:rFonts w:ascii="Arial" w:hAnsi="Arial" w:cs="Arial"/>
          <w:sz w:val="27"/>
          <w:szCs w:val="27"/>
        </w:rPr>
        <w:t> in all its service, and all its pegs, and all the pegs of the court, </w:t>
      </w:r>
      <w:r>
        <w:rPr>
          <w:rStyle w:val="Strong"/>
          <w:rFonts w:ascii="Arial" w:hAnsi="Arial" w:cs="Arial"/>
          <w:i/>
          <w:iCs/>
          <w:sz w:val="27"/>
          <w:szCs w:val="27"/>
        </w:rPr>
        <w:t>shall be </w:t>
      </w:r>
      <w:r>
        <w:rPr>
          <w:rStyle w:val="Strong"/>
          <w:rFonts w:ascii="Arial" w:hAnsi="Arial" w:cs="Arial"/>
          <w:sz w:val="27"/>
          <w:szCs w:val="27"/>
        </w:rPr>
        <w:t>of bronze.</w:t>
      </w:r>
    </w:p>
    <w:p w:rsidR="00F90E2E" w:rsidRDefault="00F90E2E" w:rsidP="00377ECB">
      <w:pPr>
        <w:shd w:val="clear" w:color="auto" w:fill="FFFFFF"/>
        <w:spacing w:after="100" w:afterAutospacing="1" w:line="240" w:lineRule="auto"/>
      </w:pPr>
    </w:p>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CB"/>
    <w:rsid w:val="00377EC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C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7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CB"/>
    <w:rPr>
      <w:i/>
      <w:iCs/>
    </w:rPr>
  </w:style>
  <w:style w:type="paragraph" w:styleId="NormalWeb">
    <w:name w:val="Normal (Web)"/>
    <w:basedOn w:val="Normal"/>
    <w:uiPriority w:val="99"/>
    <w:semiHidden/>
    <w:unhideWhenUsed/>
    <w:rsid w:val="00377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ECB"/>
    <w:rPr>
      <w:color w:val="0000FF"/>
      <w:u w:val="single"/>
    </w:rPr>
  </w:style>
  <w:style w:type="character" w:styleId="Strong">
    <w:name w:val="Strong"/>
    <w:basedOn w:val="DefaultParagraphFont"/>
    <w:uiPriority w:val="22"/>
    <w:qFormat/>
    <w:rsid w:val="00377ECB"/>
    <w:rPr>
      <w:b/>
      <w:bCs/>
    </w:rPr>
  </w:style>
  <w:style w:type="paragraph" w:styleId="BalloonText">
    <w:name w:val="Balloon Text"/>
    <w:basedOn w:val="Normal"/>
    <w:link w:val="BalloonTextChar"/>
    <w:uiPriority w:val="99"/>
    <w:semiHidden/>
    <w:unhideWhenUsed/>
    <w:rsid w:val="00377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C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7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CB"/>
    <w:rPr>
      <w:i/>
      <w:iCs/>
    </w:rPr>
  </w:style>
  <w:style w:type="paragraph" w:styleId="NormalWeb">
    <w:name w:val="Normal (Web)"/>
    <w:basedOn w:val="Normal"/>
    <w:uiPriority w:val="99"/>
    <w:semiHidden/>
    <w:unhideWhenUsed/>
    <w:rsid w:val="00377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ECB"/>
    <w:rPr>
      <w:color w:val="0000FF"/>
      <w:u w:val="single"/>
    </w:rPr>
  </w:style>
  <w:style w:type="character" w:styleId="Strong">
    <w:name w:val="Strong"/>
    <w:basedOn w:val="DefaultParagraphFont"/>
    <w:uiPriority w:val="22"/>
    <w:qFormat/>
    <w:rsid w:val="00377ECB"/>
    <w:rPr>
      <w:b/>
      <w:bCs/>
    </w:rPr>
  </w:style>
  <w:style w:type="paragraph" w:styleId="BalloonText">
    <w:name w:val="Balloon Text"/>
    <w:basedOn w:val="Normal"/>
    <w:link w:val="BalloonTextChar"/>
    <w:uiPriority w:val="99"/>
    <w:semiHidden/>
    <w:unhideWhenUsed/>
    <w:rsid w:val="00377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757">
      <w:bodyDiv w:val="1"/>
      <w:marLeft w:val="0"/>
      <w:marRight w:val="0"/>
      <w:marTop w:val="0"/>
      <w:marBottom w:val="0"/>
      <w:divBdr>
        <w:top w:val="none" w:sz="0" w:space="0" w:color="auto"/>
        <w:left w:val="none" w:sz="0" w:space="0" w:color="auto"/>
        <w:bottom w:val="none" w:sz="0" w:space="0" w:color="auto"/>
        <w:right w:val="none" w:sz="0" w:space="0" w:color="auto"/>
      </w:divBdr>
      <w:divsChild>
        <w:div w:id="1843155850">
          <w:marLeft w:val="0"/>
          <w:marRight w:val="0"/>
          <w:marTop w:val="0"/>
          <w:marBottom w:val="240"/>
          <w:divBdr>
            <w:top w:val="none" w:sz="0" w:space="0" w:color="auto"/>
            <w:left w:val="none" w:sz="0" w:space="0" w:color="auto"/>
            <w:bottom w:val="none" w:sz="0" w:space="0" w:color="auto"/>
            <w:right w:val="none" w:sz="0" w:space="0" w:color="auto"/>
          </w:divBdr>
        </w:div>
      </w:divsChild>
    </w:div>
    <w:div w:id="13056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116.19&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s+100.4&amp;t=NASB95" TargetMode="External"/><Relationship Id="rId12" Type="http://schemas.openxmlformats.org/officeDocument/2006/relationships/hyperlink" Target="https://www.blueletterbible.org/search/preSearch.cfm?Criteria=Hebrews+9.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6.16&amp;t=NASB95" TargetMode="External"/><Relationship Id="rId11" Type="http://schemas.openxmlformats.org/officeDocument/2006/relationships/hyperlink" Target="https://www.blueletterbible.org/search/preSearch.cfm?Criteria=Hebrews+4.16&amp;t=NASB95" TargetMode="External"/><Relationship Id="rId5" Type="http://schemas.openxmlformats.org/officeDocument/2006/relationships/hyperlink" Target="https://thebiblesays.com/commentary/exod/exod-27/exodus-279-19/" TargetMode="External"/><Relationship Id="rId10" Type="http://schemas.openxmlformats.org/officeDocument/2006/relationships/hyperlink" Target="https://www.blueletterbible.org/search/preSearch.cfm?Criteria=Exodus+19.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Kings+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2022-06-28T03:17:00Z</dcterms:created>
  <dcterms:modified xsi:type="dcterms:W3CDTF">2022-06-28T03:19:00Z</dcterms:modified>
</cp:coreProperties>
</file>