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F1" w:rsidRPr="000B72F1" w:rsidRDefault="000B72F1" w:rsidP="000B72F1">
      <w:pPr>
        <w:spacing w:after="100" w:afterAutospacing="1" w:line="240" w:lineRule="auto"/>
        <w:jc w:val="center"/>
        <w:outlineLvl w:val="0"/>
        <w:rPr>
          <w:rFonts w:ascii="Times New Roman" w:eastAsia="Times New Roman" w:hAnsi="Times New Roman" w:cs="Times New Roman"/>
          <w:b/>
          <w:bCs/>
          <w:kern w:val="36"/>
          <w:sz w:val="48"/>
          <w:szCs w:val="48"/>
        </w:rPr>
      </w:pPr>
      <w:r w:rsidRPr="000B72F1">
        <w:rPr>
          <w:rFonts w:ascii="Times New Roman" w:eastAsia="Times New Roman" w:hAnsi="Times New Roman" w:cs="Times New Roman"/>
          <w:b/>
          <w:bCs/>
          <w:kern w:val="36"/>
          <w:sz w:val="48"/>
          <w:szCs w:val="48"/>
        </w:rPr>
        <w:t>Exodus 28:15-21</w:t>
      </w:r>
    </w:p>
    <w:p w:rsidR="000B72F1" w:rsidRDefault="000B72F1" w:rsidP="000B72F1">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https://thebiblesays.com/commentary/exod/exod-28/exodus-2815-21/</w:t>
        </w:r>
      </w:hyperlink>
    </w:p>
    <w:p w:rsidR="000B72F1" w:rsidRPr="000B72F1" w:rsidRDefault="000B72F1" w:rsidP="000B72F1">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0B72F1">
        <w:rPr>
          <w:rFonts w:ascii="Arial" w:eastAsia="Times New Roman" w:hAnsi="Arial" w:cs="Arial"/>
          <w:i/>
          <w:iCs/>
          <w:sz w:val="27"/>
          <w:szCs w:val="27"/>
        </w:rPr>
        <w:t xml:space="preserve">God describes how to make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i/>
          <w:iCs/>
          <w:sz w:val="27"/>
          <w:szCs w:val="27"/>
        </w:rPr>
        <w:t xml:space="preserve"> for the priestly outfit. It was to be made of the same material as the ephod and was to have twelve stones representing the twelve tribes of Israel.</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sz w:val="27"/>
          <w:szCs w:val="27"/>
        </w:rPr>
        <w:t>The next garment to be described is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i/>
          <w:iCs/>
          <w:sz w:val="27"/>
          <w:szCs w:val="27"/>
        </w:rPr>
        <w:t xml:space="preserve"> of judgment</w:t>
      </w:r>
      <w:r w:rsidRPr="000B72F1">
        <w:rPr>
          <w:rFonts w:ascii="Arial" w:eastAsia="Times New Roman" w:hAnsi="Arial" w:cs="Arial"/>
          <w:sz w:val="27"/>
          <w:szCs w:val="27"/>
        </w:rPr>
        <w:t>. This will be worn on top of the </w:t>
      </w:r>
      <w:r w:rsidRPr="000B72F1">
        <w:rPr>
          <w:rFonts w:ascii="Arial" w:eastAsia="Times New Roman" w:hAnsi="Arial" w:cs="Arial"/>
          <w:i/>
          <w:iCs/>
          <w:sz w:val="27"/>
          <w:szCs w:val="27"/>
        </w:rPr>
        <w:t>ephod.</w:t>
      </w:r>
      <w:r w:rsidRPr="000B72F1">
        <w:rPr>
          <w:rFonts w:ascii="Arial" w:eastAsia="Times New Roman" w:hAnsi="Arial" w:cs="Arial"/>
          <w:sz w:val="27"/>
          <w:szCs w:val="27"/>
        </w:rPr>
        <w:t> It was called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i/>
          <w:iCs/>
          <w:sz w:val="27"/>
          <w:szCs w:val="27"/>
        </w:rPr>
        <w:t xml:space="preserve"> of judgment </w:t>
      </w:r>
      <w:r w:rsidRPr="000B72F1">
        <w:rPr>
          <w:rFonts w:ascii="Arial" w:eastAsia="Times New Roman" w:hAnsi="Arial" w:cs="Arial"/>
          <w:sz w:val="27"/>
          <w:szCs w:val="27"/>
        </w:rPr>
        <w:t>because it was used for making decisions. Its importance can be seen in the fact that sixteen verses are used to describe it, more than any other priestly garment. Its specifications are as follows:</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sz w:val="27"/>
          <w:szCs w:val="27"/>
        </w:rPr>
        <w:t>It was to be </w:t>
      </w:r>
      <w:r w:rsidRPr="000B72F1">
        <w:rPr>
          <w:rFonts w:ascii="Arial" w:eastAsia="Times New Roman" w:hAnsi="Arial" w:cs="Arial"/>
          <w:i/>
          <w:iCs/>
          <w:sz w:val="27"/>
          <w:szCs w:val="27"/>
        </w:rPr>
        <w:t>the work of a skillful workman</w:t>
      </w:r>
      <w:r w:rsidRPr="000B72F1">
        <w:rPr>
          <w:rFonts w:ascii="Arial" w:eastAsia="Times New Roman" w:hAnsi="Arial" w:cs="Arial"/>
          <w:sz w:val="27"/>
          <w:szCs w:val="27"/>
        </w:rPr>
        <w:t>, meaning a master craftsman was to build it. It was to be made </w:t>
      </w:r>
      <w:r w:rsidRPr="000B72F1">
        <w:rPr>
          <w:rFonts w:ascii="Arial" w:eastAsia="Times New Roman" w:hAnsi="Arial" w:cs="Arial"/>
          <w:i/>
          <w:iCs/>
          <w:sz w:val="27"/>
          <w:szCs w:val="27"/>
        </w:rPr>
        <w:t>like the work of the ephod</w:t>
      </w:r>
      <w:r w:rsidRPr="000B72F1">
        <w:rPr>
          <w:rFonts w:ascii="Arial" w:eastAsia="Times New Roman" w:hAnsi="Arial" w:cs="Arial"/>
          <w:sz w:val="27"/>
          <w:szCs w:val="27"/>
        </w:rPr>
        <w:t>. So, it was to be made </w:t>
      </w:r>
      <w:r w:rsidRPr="000B72F1">
        <w:rPr>
          <w:rFonts w:ascii="Arial" w:eastAsia="Times New Roman" w:hAnsi="Arial" w:cs="Arial"/>
          <w:i/>
          <w:iCs/>
          <w:sz w:val="27"/>
          <w:szCs w:val="27"/>
        </w:rPr>
        <w:t>of gold, of blue and purple and scarlet material </w:t>
      </w:r>
      <w:r w:rsidRPr="000B72F1">
        <w:rPr>
          <w:rFonts w:ascii="Arial" w:eastAsia="Times New Roman" w:hAnsi="Arial" w:cs="Arial"/>
          <w:sz w:val="27"/>
          <w:szCs w:val="27"/>
        </w:rPr>
        <w:t>(probably wool) </w:t>
      </w:r>
      <w:r w:rsidRPr="000B72F1">
        <w:rPr>
          <w:rFonts w:ascii="Arial" w:eastAsia="Times New Roman" w:hAnsi="Arial" w:cs="Arial"/>
          <w:i/>
          <w:iCs/>
          <w:sz w:val="27"/>
          <w:szCs w:val="27"/>
        </w:rPr>
        <w:t>and fine twisted linen</w:t>
      </w:r>
      <w:r w:rsidRPr="000B72F1">
        <w:rPr>
          <w:rFonts w:ascii="Arial" w:eastAsia="Times New Roman" w:hAnsi="Arial" w:cs="Arial"/>
          <w:sz w:val="27"/>
          <w:szCs w:val="27"/>
        </w:rPr>
        <w:t>. It was to be </w:t>
      </w:r>
      <w:r w:rsidRPr="000B72F1">
        <w:rPr>
          <w:rFonts w:ascii="Arial" w:eastAsia="Times New Roman" w:hAnsi="Arial" w:cs="Arial"/>
          <w:i/>
          <w:iCs/>
          <w:sz w:val="27"/>
          <w:szCs w:val="27"/>
        </w:rPr>
        <w:t>square and folded double</w:t>
      </w:r>
      <w:r w:rsidRPr="000B72F1">
        <w:rPr>
          <w:rFonts w:ascii="Arial" w:eastAsia="Times New Roman" w:hAnsi="Arial" w:cs="Arial"/>
          <w:sz w:val="27"/>
          <w:szCs w:val="27"/>
        </w:rPr>
        <w:t>, and it was to have </w:t>
      </w:r>
      <w:r w:rsidRPr="000B72F1">
        <w:rPr>
          <w:rFonts w:ascii="Arial" w:eastAsia="Times New Roman" w:hAnsi="Arial" w:cs="Arial"/>
          <w:i/>
          <w:iCs/>
          <w:sz w:val="27"/>
          <w:szCs w:val="27"/>
        </w:rPr>
        <w:t>a span in length and a span in width</w:t>
      </w:r>
      <w:r w:rsidRPr="000B72F1">
        <w:rPr>
          <w:rFonts w:ascii="Arial" w:eastAsia="Times New Roman" w:hAnsi="Arial" w:cs="Arial"/>
          <w:sz w:val="27"/>
          <w:szCs w:val="27"/>
        </w:rPr>
        <w:t>. A </w:t>
      </w:r>
      <w:r w:rsidRPr="000B72F1">
        <w:rPr>
          <w:rFonts w:ascii="Arial" w:eastAsia="Times New Roman" w:hAnsi="Arial" w:cs="Arial"/>
          <w:i/>
          <w:iCs/>
          <w:sz w:val="27"/>
          <w:szCs w:val="27"/>
        </w:rPr>
        <w:t>span</w:t>
      </w:r>
      <w:r w:rsidRPr="000B72F1">
        <w:rPr>
          <w:rFonts w:ascii="Arial" w:eastAsia="Times New Roman" w:hAnsi="Arial" w:cs="Arial"/>
          <w:sz w:val="27"/>
          <w:szCs w:val="27"/>
        </w:rPr>
        <w:t> was a standard unit of measurement based on the width of a hand. This made it around nine inches. Thus,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sz w:val="27"/>
          <w:szCs w:val="27"/>
        </w:rPr>
        <w:t> was to be nine inches square.</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sz w:val="27"/>
          <w:szCs w:val="27"/>
        </w:rPr>
        <w:t>On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sz w:val="27"/>
          <w:szCs w:val="27"/>
        </w:rPr>
        <w:t> there were to be </w:t>
      </w:r>
      <w:r w:rsidRPr="000B72F1">
        <w:rPr>
          <w:rFonts w:ascii="Arial" w:eastAsia="Times New Roman" w:hAnsi="Arial" w:cs="Arial"/>
          <w:i/>
          <w:iCs/>
          <w:sz w:val="27"/>
          <w:szCs w:val="27"/>
        </w:rPr>
        <w:t>four rows of stones</w:t>
      </w:r>
      <w:r w:rsidRPr="000B72F1">
        <w:rPr>
          <w:rFonts w:ascii="Arial" w:eastAsia="Times New Roman" w:hAnsi="Arial" w:cs="Arial"/>
          <w:sz w:val="27"/>
          <w:szCs w:val="27"/>
        </w:rPr>
        <w:t>. Specifically,</w:t>
      </w:r>
      <w:r w:rsidRPr="000B72F1">
        <w:rPr>
          <w:rFonts w:ascii="Arial" w:eastAsia="Times New Roman" w:hAnsi="Arial" w:cs="Arial"/>
          <w:i/>
          <w:iCs/>
          <w:sz w:val="27"/>
          <w:szCs w:val="27"/>
        </w:rPr>
        <w:t> the first row shall be a row of ruby, topaz and emerald; and the second row a turquoise, a sapphire and a diamond; and the third row a jacinth, an agate and an amethyst; and the fourth row a beryl and an onyx and a jasper</w:t>
      </w:r>
      <w:r w:rsidRPr="000B72F1">
        <w:rPr>
          <w:rFonts w:ascii="Arial" w:eastAsia="Times New Roman" w:hAnsi="Arial" w:cs="Arial"/>
          <w:sz w:val="27"/>
          <w:szCs w:val="27"/>
        </w:rPr>
        <w:t>. Each stone was to be </w:t>
      </w:r>
      <w:r w:rsidRPr="000B72F1">
        <w:rPr>
          <w:rFonts w:ascii="Arial" w:eastAsia="Times New Roman" w:hAnsi="Arial" w:cs="Arial"/>
          <w:i/>
          <w:iCs/>
          <w:sz w:val="27"/>
          <w:szCs w:val="27"/>
        </w:rPr>
        <w:t>set in gold filigree</w:t>
      </w:r>
      <w:r w:rsidRPr="000B72F1">
        <w:rPr>
          <w:rFonts w:ascii="Arial" w:eastAsia="Times New Roman" w:hAnsi="Arial" w:cs="Arial"/>
          <w:sz w:val="27"/>
          <w:szCs w:val="27"/>
        </w:rPr>
        <w:t>. The </w:t>
      </w:r>
      <w:r w:rsidRPr="000B72F1">
        <w:rPr>
          <w:rFonts w:ascii="Arial" w:eastAsia="Times New Roman" w:hAnsi="Arial" w:cs="Arial"/>
          <w:i/>
          <w:iCs/>
          <w:sz w:val="27"/>
          <w:szCs w:val="27"/>
        </w:rPr>
        <w:t>filigree</w:t>
      </w:r>
      <w:r w:rsidRPr="000B72F1">
        <w:rPr>
          <w:rFonts w:ascii="Arial" w:eastAsia="Times New Roman" w:hAnsi="Arial" w:cs="Arial"/>
          <w:sz w:val="27"/>
          <w:szCs w:val="27"/>
        </w:rPr>
        <w:t> was the setting in which the stone was to be placed. Four rows of three, twelve stones in all. The LORD then commanded that </w:t>
      </w:r>
      <w:r w:rsidRPr="000B72F1">
        <w:rPr>
          <w:rFonts w:ascii="Arial" w:eastAsia="Times New Roman" w:hAnsi="Arial" w:cs="Arial"/>
          <w:i/>
          <w:iCs/>
          <w:sz w:val="27"/>
          <w:szCs w:val="27"/>
        </w:rPr>
        <w:t>the stones shall be according to the names of the sons of Israel: twelve, according to their names; </w:t>
      </w:r>
      <w:proofErr w:type="gramStart"/>
      <w:r w:rsidRPr="000B72F1">
        <w:rPr>
          <w:rFonts w:ascii="Arial" w:eastAsia="Times New Roman" w:hAnsi="Arial" w:cs="Arial"/>
          <w:sz w:val="27"/>
          <w:szCs w:val="27"/>
        </w:rPr>
        <w:t>This</w:t>
      </w:r>
      <w:proofErr w:type="gramEnd"/>
      <w:r w:rsidRPr="000B72F1">
        <w:rPr>
          <w:rFonts w:ascii="Arial" w:eastAsia="Times New Roman" w:hAnsi="Arial" w:cs="Arial"/>
          <w:sz w:val="27"/>
          <w:szCs w:val="27"/>
        </w:rPr>
        <w:t xml:space="preserve"> means that the </w:t>
      </w:r>
      <w:r w:rsidRPr="000B72F1">
        <w:rPr>
          <w:rFonts w:ascii="Arial" w:eastAsia="Times New Roman" w:hAnsi="Arial" w:cs="Arial"/>
          <w:i/>
          <w:iCs/>
          <w:sz w:val="27"/>
          <w:szCs w:val="27"/>
        </w:rPr>
        <w:t>names</w:t>
      </w:r>
      <w:r w:rsidRPr="000B72F1">
        <w:rPr>
          <w:rFonts w:ascii="Arial" w:eastAsia="Times New Roman" w:hAnsi="Arial" w:cs="Arial"/>
          <w:sz w:val="27"/>
          <w:szCs w:val="27"/>
        </w:rPr>
        <w:t> of the </w:t>
      </w:r>
      <w:r w:rsidRPr="000B72F1">
        <w:rPr>
          <w:rFonts w:ascii="Arial" w:eastAsia="Times New Roman" w:hAnsi="Arial" w:cs="Arial"/>
          <w:i/>
          <w:iCs/>
          <w:sz w:val="27"/>
          <w:szCs w:val="27"/>
        </w:rPr>
        <w:t>twelve</w:t>
      </w:r>
      <w:r w:rsidRPr="000B72F1">
        <w:rPr>
          <w:rFonts w:ascii="Arial" w:eastAsia="Times New Roman" w:hAnsi="Arial" w:cs="Arial"/>
          <w:sz w:val="27"/>
          <w:szCs w:val="27"/>
        </w:rPr>
        <w:t> tribes should be engraved on the twelve stones and arranged according to the birth order of the sons. This made the </w:t>
      </w:r>
      <w:proofErr w:type="spellStart"/>
      <w:r w:rsidRPr="000B72F1">
        <w:rPr>
          <w:rFonts w:ascii="Arial" w:eastAsia="Times New Roman" w:hAnsi="Arial" w:cs="Arial"/>
          <w:i/>
          <w:iCs/>
          <w:sz w:val="27"/>
          <w:szCs w:val="27"/>
        </w:rPr>
        <w:t>breastpiece</w:t>
      </w:r>
      <w:proofErr w:type="spellEnd"/>
      <w:r w:rsidRPr="000B72F1">
        <w:rPr>
          <w:rFonts w:ascii="Arial" w:eastAsia="Times New Roman" w:hAnsi="Arial" w:cs="Arial"/>
          <w:i/>
          <w:iCs/>
          <w:sz w:val="27"/>
          <w:szCs w:val="27"/>
        </w:rPr>
        <w:t> </w:t>
      </w:r>
      <w:r w:rsidRPr="000B72F1">
        <w:rPr>
          <w:rFonts w:ascii="Arial" w:eastAsia="Times New Roman" w:hAnsi="Arial" w:cs="Arial"/>
          <w:sz w:val="27"/>
          <w:szCs w:val="27"/>
        </w:rPr>
        <w:t>like an ancient birthstone piece.</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sz w:val="27"/>
          <w:szCs w:val="27"/>
        </w:rPr>
        <w:t>The LORD commanded that the stones</w:t>
      </w:r>
      <w:r w:rsidRPr="000B72F1">
        <w:rPr>
          <w:rFonts w:ascii="Arial" w:eastAsia="Times New Roman" w:hAnsi="Arial" w:cs="Arial"/>
          <w:i/>
          <w:iCs/>
          <w:sz w:val="27"/>
          <w:szCs w:val="27"/>
        </w:rPr>
        <w:t> shall be like the engravings of a seal, each according to his name for the twelve tribes</w:t>
      </w:r>
      <w:r w:rsidRPr="000B72F1">
        <w:rPr>
          <w:rFonts w:ascii="Arial" w:eastAsia="Times New Roman" w:hAnsi="Arial" w:cs="Arial"/>
          <w:sz w:val="27"/>
          <w:szCs w:val="27"/>
        </w:rPr>
        <w:t xml:space="preserve">. These stones would have been engraved with the names of the twelve sons of Israel, similar to the onyx stones, but only one name per jewel. This demonstrated how precious the Israelites were to the LORD. It also demonstrates the extreme craftsmanship </w:t>
      </w:r>
      <w:r w:rsidRPr="000B72F1">
        <w:rPr>
          <w:rFonts w:ascii="Arial" w:eastAsia="Times New Roman" w:hAnsi="Arial" w:cs="Arial"/>
          <w:sz w:val="27"/>
          <w:szCs w:val="27"/>
        </w:rPr>
        <w:lastRenderedPageBreak/>
        <w:t>available within the nation. While enslaved in Egypt, many Israelites learned skills that catered to the wealth of the elite classes of Egyptians.</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b/>
          <w:bCs/>
          <w:sz w:val="27"/>
          <w:szCs w:val="27"/>
        </w:rPr>
        <w:t>Biblical Text</w:t>
      </w:r>
      <w:r>
        <w:rPr>
          <w:rFonts w:ascii="Arial" w:eastAsia="Times New Roman" w:hAnsi="Arial" w:cs="Arial"/>
          <w:b/>
          <w:bCs/>
          <w:sz w:val="27"/>
          <w:szCs w:val="27"/>
        </w:rPr>
        <w:t>:</w:t>
      </w:r>
    </w:p>
    <w:p w:rsidR="000B72F1" w:rsidRPr="000B72F1" w:rsidRDefault="000B72F1" w:rsidP="000B72F1">
      <w:pPr>
        <w:shd w:val="clear" w:color="auto" w:fill="FFFFFF"/>
        <w:spacing w:after="100" w:afterAutospacing="1" w:line="240" w:lineRule="auto"/>
        <w:rPr>
          <w:rFonts w:ascii="Arial" w:eastAsia="Times New Roman" w:hAnsi="Arial" w:cs="Arial"/>
          <w:sz w:val="27"/>
          <w:szCs w:val="27"/>
        </w:rPr>
      </w:pPr>
      <w:r w:rsidRPr="000B72F1">
        <w:rPr>
          <w:rFonts w:ascii="Arial" w:eastAsia="Times New Roman" w:hAnsi="Arial" w:cs="Arial"/>
          <w:b/>
          <w:bCs/>
          <w:sz w:val="20"/>
          <w:szCs w:val="20"/>
          <w:vertAlign w:val="superscript"/>
        </w:rPr>
        <w:t>15</w:t>
      </w:r>
      <w:r w:rsidRPr="000B72F1">
        <w:rPr>
          <w:rFonts w:ascii="Arial" w:eastAsia="Times New Roman" w:hAnsi="Arial" w:cs="Arial"/>
          <w:b/>
          <w:bCs/>
          <w:sz w:val="27"/>
          <w:szCs w:val="27"/>
        </w:rPr>
        <w:t xml:space="preserve"> “You shall make a </w:t>
      </w:r>
      <w:proofErr w:type="spellStart"/>
      <w:r w:rsidRPr="000B72F1">
        <w:rPr>
          <w:rFonts w:ascii="Arial" w:eastAsia="Times New Roman" w:hAnsi="Arial" w:cs="Arial"/>
          <w:b/>
          <w:bCs/>
          <w:sz w:val="27"/>
          <w:szCs w:val="27"/>
        </w:rPr>
        <w:t>breastpiece</w:t>
      </w:r>
      <w:proofErr w:type="spellEnd"/>
      <w:r w:rsidRPr="000B72F1">
        <w:rPr>
          <w:rFonts w:ascii="Arial" w:eastAsia="Times New Roman" w:hAnsi="Arial" w:cs="Arial"/>
          <w:b/>
          <w:bCs/>
          <w:sz w:val="27"/>
          <w:szCs w:val="27"/>
        </w:rPr>
        <w:t xml:space="preserve"> of judgment, the work of a skillful workman; like the work of the ephod you shall make it: of gold, of blue and purple and scarlet material and fine twisted linen you shall make it. </w:t>
      </w:r>
      <w:r w:rsidRPr="000B72F1">
        <w:rPr>
          <w:rFonts w:ascii="Arial" w:eastAsia="Times New Roman" w:hAnsi="Arial" w:cs="Arial"/>
          <w:b/>
          <w:bCs/>
          <w:sz w:val="20"/>
          <w:szCs w:val="20"/>
          <w:vertAlign w:val="superscript"/>
        </w:rPr>
        <w:t>16</w:t>
      </w:r>
      <w:r w:rsidRPr="000B72F1">
        <w:rPr>
          <w:rFonts w:ascii="Arial" w:eastAsia="Times New Roman" w:hAnsi="Arial" w:cs="Arial"/>
          <w:b/>
          <w:bCs/>
          <w:sz w:val="27"/>
          <w:szCs w:val="27"/>
        </w:rPr>
        <w:t> It shall be square and folded double, a span in length and a span in width. </w:t>
      </w:r>
      <w:r w:rsidRPr="000B72F1">
        <w:rPr>
          <w:rFonts w:ascii="Arial" w:eastAsia="Times New Roman" w:hAnsi="Arial" w:cs="Arial"/>
          <w:b/>
          <w:bCs/>
          <w:sz w:val="20"/>
          <w:szCs w:val="20"/>
          <w:vertAlign w:val="superscript"/>
        </w:rPr>
        <w:t>17</w:t>
      </w:r>
      <w:r w:rsidRPr="000B72F1">
        <w:rPr>
          <w:rFonts w:ascii="Arial" w:eastAsia="Times New Roman" w:hAnsi="Arial" w:cs="Arial"/>
          <w:b/>
          <w:bCs/>
          <w:sz w:val="27"/>
          <w:szCs w:val="27"/>
        </w:rPr>
        <w:t> You shall mount on it four rows of stones; the first row shall be a row of ruby, topaz and emerald; </w:t>
      </w:r>
      <w:r w:rsidRPr="000B72F1">
        <w:rPr>
          <w:rFonts w:ascii="Arial" w:eastAsia="Times New Roman" w:hAnsi="Arial" w:cs="Arial"/>
          <w:b/>
          <w:bCs/>
          <w:sz w:val="20"/>
          <w:szCs w:val="20"/>
          <w:vertAlign w:val="superscript"/>
        </w:rPr>
        <w:t>18</w:t>
      </w:r>
      <w:r w:rsidRPr="000B72F1">
        <w:rPr>
          <w:rFonts w:ascii="Arial" w:eastAsia="Times New Roman" w:hAnsi="Arial" w:cs="Arial"/>
          <w:b/>
          <w:bCs/>
          <w:sz w:val="27"/>
          <w:szCs w:val="27"/>
        </w:rPr>
        <w:t> and the second row a turquoise, a sapphire and a diamond; </w:t>
      </w:r>
      <w:r w:rsidRPr="000B72F1">
        <w:rPr>
          <w:rFonts w:ascii="Arial" w:eastAsia="Times New Roman" w:hAnsi="Arial" w:cs="Arial"/>
          <w:b/>
          <w:bCs/>
          <w:sz w:val="20"/>
          <w:szCs w:val="20"/>
          <w:vertAlign w:val="superscript"/>
        </w:rPr>
        <w:t>19</w:t>
      </w:r>
      <w:r w:rsidRPr="000B72F1">
        <w:rPr>
          <w:rFonts w:ascii="Arial" w:eastAsia="Times New Roman" w:hAnsi="Arial" w:cs="Arial"/>
          <w:b/>
          <w:bCs/>
          <w:sz w:val="27"/>
          <w:szCs w:val="27"/>
        </w:rPr>
        <w:t> and the third row a jacinth, an agate and an amethyst; </w:t>
      </w:r>
      <w:r w:rsidRPr="000B72F1">
        <w:rPr>
          <w:rFonts w:ascii="Arial" w:eastAsia="Times New Roman" w:hAnsi="Arial" w:cs="Arial"/>
          <w:b/>
          <w:bCs/>
          <w:sz w:val="20"/>
          <w:szCs w:val="20"/>
          <w:vertAlign w:val="superscript"/>
        </w:rPr>
        <w:t>20</w:t>
      </w:r>
      <w:r w:rsidRPr="000B72F1">
        <w:rPr>
          <w:rFonts w:ascii="Arial" w:eastAsia="Times New Roman" w:hAnsi="Arial" w:cs="Arial"/>
          <w:b/>
          <w:bCs/>
          <w:sz w:val="27"/>
          <w:szCs w:val="27"/>
        </w:rPr>
        <w:t> and the fourth row a beryl and an onyx and a jasper; they shall be set in gold filigree. </w:t>
      </w:r>
      <w:r w:rsidRPr="000B72F1">
        <w:rPr>
          <w:rFonts w:ascii="Arial" w:eastAsia="Times New Roman" w:hAnsi="Arial" w:cs="Arial"/>
          <w:b/>
          <w:bCs/>
          <w:sz w:val="20"/>
          <w:szCs w:val="20"/>
          <w:vertAlign w:val="superscript"/>
        </w:rPr>
        <w:t>21</w:t>
      </w:r>
      <w:r w:rsidRPr="000B72F1">
        <w:rPr>
          <w:rFonts w:ascii="Arial" w:eastAsia="Times New Roman" w:hAnsi="Arial" w:cs="Arial"/>
          <w:b/>
          <w:bCs/>
          <w:sz w:val="27"/>
          <w:szCs w:val="27"/>
        </w:rPr>
        <w:t> The stones shall be according to the names of the sons of Israel: twelve, according to their names; they shall be like the engravings of a seal, each according to his name for the twelve tribes.</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2F1"/>
    <w:rsid w:val="000B72F1"/>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2F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B7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2F1"/>
    <w:rPr>
      <w:i/>
      <w:iCs/>
    </w:rPr>
  </w:style>
  <w:style w:type="paragraph" w:styleId="NormalWeb">
    <w:name w:val="Normal (Web)"/>
    <w:basedOn w:val="Normal"/>
    <w:uiPriority w:val="99"/>
    <w:semiHidden/>
    <w:unhideWhenUsed/>
    <w:rsid w:val="000B7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2F1"/>
    <w:rPr>
      <w:b/>
      <w:bCs/>
    </w:rPr>
  </w:style>
  <w:style w:type="character" w:styleId="Hyperlink">
    <w:name w:val="Hyperlink"/>
    <w:basedOn w:val="DefaultParagraphFont"/>
    <w:uiPriority w:val="99"/>
    <w:unhideWhenUsed/>
    <w:rsid w:val="000B72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B72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2F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0B72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72F1"/>
    <w:rPr>
      <w:i/>
      <w:iCs/>
    </w:rPr>
  </w:style>
  <w:style w:type="paragraph" w:styleId="NormalWeb">
    <w:name w:val="Normal (Web)"/>
    <w:basedOn w:val="Normal"/>
    <w:uiPriority w:val="99"/>
    <w:semiHidden/>
    <w:unhideWhenUsed/>
    <w:rsid w:val="000B72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72F1"/>
    <w:rPr>
      <w:b/>
      <w:bCs/>
    </w:rPr>
  </w:style>
  <w:style w:type="character" w:styleId="Hyperlink">
    <w:name w:val="Hyperlink"/>
    <w:basedOn w:val="DefaultParagraphFont"/>
    <w:uiPriority w:val="99"/>
    <w:unhideWhenUsed/>
    <w:rsid w:val="000B72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745089">
      <w:bodyDiv w:val="1"/>
      <w:marLeft w:val="0"/>
      <w:marRight w:val="0"/>
      <w:marTop w:val="0"/>
      <w:marBottom w:val="0"/>
      <w:divBdr>
        <w:top w:val="none" w:sz="0" w:space="0" w:color="auto"/>
        <w:left w:val="none" w:sz="0" w:space="0" w:color="auto"/>
        <w:bottom w:val="none" w:sz="0" w:space="0" w:color="auto"/>
        <w:right w:val="none" w:sz="0" w:space="0" w:color="auto"/>
      </w:divBdr>
      <w:divsChild>
        <w:div w:id="82493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28/exodus-2815-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2022-06-29T04:10:00Z</dcterms:created>
  <dcterms:modified xsi:type="dcterms:W3CDTF">2022-06-29T04:11:00Z</dcterms:modified>
</cp:coreProperties>
</file>