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6B" w:rsidRPr="000A7D6B" w:rsidRDefault="000A7D6B" w:rsidP="000A7D6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A7D6B">
        <w:rPr>
          <w:rFonts w:ascii="Times New Roman" w:eastAsia="Times New Roman" w:hAnsi="Times New Roman" w:cs="Times New Roman"/>
          <w:b/>
          <w:bCs/>
          <w:color w:val="212529"/>
          <w:kern w:val="36"/>
          <w:sz w:val="48"/>
          <w:szCs w:val="48"/>
        </w:rPr>
        <w:t>Exodus 28:31-35</w:t>
      </w:r>
    </w:p>
    <w:p w:rsidR="000A7D6B" w:rsidRDefault="000A7D6B" w:rsidP="000A7D6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https://thebiblesays.com/commentary/exod/exod-28/exodus-2831-35/</w:t>
        </w:r>
      </w:hyperlink>
    </w:p>
    <w:p w:rsidR="000A7D6B" w:rsidRPr="000A7D6B" w:rsidRDefault="000A7D6B" w:rsidP="000A7D6B">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A7D6B">
        <w:rPr>
          <w:rFonts w:ascii="Arial" w:eastAsia="Times New Roman" w:hAnsi="Arial" w:cs="Arial"/>
          <w:i/>
          <w:iCs/>
          <w:color w:val="212529"/>
          <w:sz w:val="27"/>
          <w:szCs w:val="27"/>
        </w:rPr>
        <w:t>The LORD describes how the High Priest’s robe was to be made. The account of the making of the golden plate is in </w:t>
      </w:r>
      <w:hyperlink r:id="rId6" w:tgtFrame="BLB_NW" w:history="1">
        <w:r w:rsidRPr="000A7D6B">
          <w:rPr>
            <w:rFonts w:ascii="Arial" w:eastAsia="Times New Roman" w:hAnsi="Arial" w:cs="Arial"/>
            <w:i/>
            <w:iCs/>
            <w:color w:val="525DDC"/>
            <w:sz w:val="27"/>
            <w:szCs w:val="27"/>
          </w:rPr>
          <w:t>Exodus 39:22 – 27</w:t>
        </w:r>
      </w:hyperlink>
      <w:r w:rsidRPr="000A7D6B">
        <w:rPr>
          <w:rFonts w:ascii="Arial" w:eastAsia="Times New Roman" w:hAnsi="Arial" w:cs="Arial"/>
          <w:i/>
          <w:iCs/>
          <w:color w:val="212529"/>
          <w:sz w:val="27"/>
          <w:szCs w:val="27"/>
        </w:rPr>
        <w:t>.</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There was instruction to </w:t>
      </w:r>
      <w:r w:rsidRPr="000A7D6B">
        <w:rPr>
          <w:rFonts w:ascii="Arial" w:eastAsia="Times New Roman" w:hAnsi="Arial" w:cs="Arial"/>
          <w:i/>
          <w:iCs/>
          <w:color w:val="212529"/>
          <w:sz w:val="27"/>
          <w:szCs w:val="27"/>
        </w:rPr>
        <w:t>make</w:t>
      </w:r>
      <w:r w:rsidRPr="000A7D6B">
        <w:rPr>
          <w:rFonts w:ascii="Arial" w:eastAsia="Times New Roman" w:hAnsi="Arial" w:cs="Arial"/>
          <w:color w:val="212529"/>
          <w:sz w:val="27"/>
          <w:szCs w:val="27"/>
        </w:rPr>
        <w:t> </w:t>
      </w:r>
      <w:r w:rsidRPr="000A7D6B">
        <w:rPr>
          <w:rFonts w:ascii="Arial" w:eastAsia="Times New Roman" w:hAnsi="Arial" w:cs="Arial"/>
          <w:i/>
          <w:iCs/>
          <w:color w:val="212529"/>
          <w:sz w:val="27"/>
          <w:szCs w:val="27"/>
        </w:rPr>
        <w:t>a</w:t>
      </w:r>
      <w:r w:rsidRPr="000A7D6B">
        <w:rPr>
          <w:rFonts w:ascii="Arial" w:eastAsia="Times New Roman" w:hAnsi="Arial" w:cs="Arial"/>
          <w:color w:val="212529"/>
          <w:sz w:val="27"/>
          <w:szCs w:val="27"/>
        </w:rPr>
        <w:t>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(Hebrew “</w:t>
      </w:r>
      <w:proofErr w:type="spellStart"/>
      <w:r w:rsidRPr="000A7D6B">
        <w:rPr>
          <w:rFonts w:ascii="Arial" w:eastAsia="Times New Roman" w:hAnsi="Arial" w:cs="Arial"/>
          <w:color w:val="212529"/>
          <w:sz w:val="27"/>
          <w:szCs w:val="27"/>
        </w:rPr>
        <w:t>me’il</w:t>
      </w:r>
      <w:proofErr w:type="spellEnd"/>
      <w:r w:rsidRPr="000A7D6B">
        <w:rPr>
          <w:rFonts w:ascii="Arial" w:eastAsia="Times New Roman" w:hAnsi="Arial" w:cs="Arial"/>
          <w:color w:val="212529"/>
          <w:sz w:val="27"/>
          <w:szCs w:val="27"/>
        </w:rPr>
        <w:t>”) that was to be worn over the undergarments but under the </w:t>
      </w:r>
      <w:r w:rsidRPr="000A7D6B">
        <w:rPr>
          <w:rFonts w:ascii="Arial" w:eastAsia="Times New Roman" w:hAnsi="Arial" w:cs="Arial"/>
          <w:i/>
          <w:iCs/>
          <w:color w:val="212529"/>
          <w:sz w:val="27"/>
          <w:szCs w:val="27"/>
        </w:rPr>
        <w:t>ephod</w:t>
      </w:r>
      <w:r w:rsidRPr="000A7D6B">
        <w:rPr>
          <w:rFonts w:ascii="Arial" w:eastAsia="Times New Roman" w:hAnsi="Arial" w:cs="Arial"/>
          <w:color w:val="212529"/>
          <w:sz w:val="27"/>
          <w:szCs w:val="27"/>
        </w:rPr>
        <w:t>. It probably extended below the knees.</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was to be made </w:t>
      </w:r>
      <w:r w:rsidRPr="000A7D6B">
        <w:rPr>
          <w:rFonts w:ascii="Arial" w:eastAsia="Times New Roman" w:hAnsi="Arial" w:cs="Arial"/>
          <w:i/>
          <w:iCs/>
          <w:color w:val="212529"/>
          <w:sz w:val="27"/>
          <w:szCs w:val="27"/>
        </w:rPr>
        <w:t>all of blue</w:t>
      </w:r>
      <w:r w:rsidRPr="000A7D6B">
        <w:rPr>
          <w:rFonts w:ascii="Arial" w:eastAsia="Times New Roman" w:hAnsi="Arial" w:cs="Arial"/>
          <w:color w:val="212529"/>
          <w:sz w:val="27"/>
          <w:szCs w:val="27"/>
        </w:rPr>
        <w:t>. The Hebrew word for “</w:t>
      </w:r>
      <w:r w:rsidRPr="000A7D6B">
        <w:rPr>
          <w:rFonts w:ascii="Arial" w:eastAsia="Times New Roman" w:hAnsi="Arial" w:cs="Arial"/>
          <w:i/>
          <w:iCs/>
          <w:color w:val="212529"/>
          <w:sz w:val="27"/>
          <w:szCs w:val="27"/>
        </w:rPr>
        <w:t>blue</w:t>
      </w:r>
      <w:r w:rsidRPr="000A7D6B">
        <w:rPr>
          <w:rFonts w:ascii="Arial" w:eastAsia="Times New Roman" w:hAnsi="Arial" w:cs="Arial"/>
          <w:color w:val="212529"/>
          <w:sz w:val="27"/>
          <w:szCs w:val="27"/>
        </w:rPr>
        <w:t>” (“</w:t>
      </w:r>
      <w:proofErr w:type="spellStart"/>
      <w:r w:rsidRPr="000A7D6B">
        <w:rPr>
          <w:rFonts w:ascii="Arial" w:eastAsia="Times New Roman" w:hAnsi="Arial" w:cs="Arial"/>
          <w:color w:val="212529"/>
          <w:sz w:val="27"/>
          <w:szCs w:val="27"/>
        </w:rPr>
        <w:t>tekeleth</w:t>
      </w:r>
      <w:proofErr w:type="spellEnd"/>
      <w:r w:rsidRPr="000A7D6B">
        <w:rPr>
          <w:rFonts w:ascii="Arial" w:eastAsia="Times New Roman" w:hAnsi="Arial" w:cs="Arial"/>
          <w:color w:val="212529"/>
          <w:sz w:val="27"/>
          <w:szCs w:val="27"/>
        </w:rPr>
        <w:t>”) can also be translated “purple” or “violet,” which could mean that the color here was bluish-purple.</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There was to be </w:t>
      </w:r>
      <w:r w:rsidRPr="000A7D6B">
        <w:rPr>
          <w:rFonts w:ascii="Arial" w:eastAsia="Times New Roman" w:hAnsi="Arial" w:cs="Arial"/>
          <w:i/>
          <w:iCs/>
          <w:color w:val="212529"/>
          <w:sz w:val="27"/>
          <w:szCs w:val="27"/>
        </w:rPr>
        <w:t>an opening at its top in the middle of it</w:t>
      </w:r>
      <w:r w:rsidRPr="000A7D6B">
        <w:rPr>
          <w:rFonts w:ascii="Arial" w:eastAsia="Times New Roman" w:hAnsi="Arial" w:cs="Arial"/>
          <w:color w:val="212529"/>
          <w:sz w:val="27"/>
          <w:szCs w:val="27"/>
        </w:rPr>
        <w:t> to allow it to be pulled over the priest’s head, like an undershirt. This makes it clear 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goes on under the </w:t>
      </w:r>
      <w:r w:rsidRPr="000A7D6B">
        <w:rPr>
          <w:rFonts w:ascii="Arial" w:eastAsia="Times New Roman" w:hAnsi="Arial" w:cs="Arial"/>
          <w:i/>
          <w:iCs/>
          <w:color w:val="212529"/>
          <w:sz w:val="27"/>
          <w:szCs w:val="27"/>
        </w:rPr>
        <w:t>ephod. </w:t>
      </w:r>
      <w:r w:rsidRPr="000A7D6B">
        <w:rPr>
          <w:rFonts w:ascii="Arial" w:eastAsia="Times New Roman" w:hAnsi="Arial" w:cs="Arial"/>
          <w:color w:val="212529"/>
          <w:sz w:val="27"/>
          <w:szCs w:val="27"/>
        </w:rPr>
        <w:t>Also,</w:t>
      </w:r>
      <w:r w:rsidRPr="000A7D6B">
        <w:rPr>
          <w:rFonts w:ascii="Arial" w:eastAsia="Times New Roman" w:hAnsi="Arial" w:cs="Arial"/>
          <w:i/>
          <w:iCs/>
          <w:color w:val="212529"/>
          <w:sz w:val="27"/>
          <w:szCs w:val="27"/>
        </w:rPr>
        <w:t> around its opening there shall be a binding of woven work, like the opening of a coat of mail, so that it will not be torn</w:t>
      </w:r>
      <w:r w:rsidRPr="000A7D6B">
        <w:rPr>
          <w:rFonts w:ascii="Arial" w:eastAsia="Times New Roman" w:hAnsi="Arial" w:cs="Arial"/>
          <w:color w:val="212529"/>
          <w:sz w:val="27"/>
          <w:szCs w:val="27"/>
        </w:rPr>
        <w:t>. The hole for the head was to be reinforced with </w:t>
      </w:r>
      <w:r w:rsidRPr="000A7D6B">
        <w:rPr>
          <w:rFonts w:ascii="Arial" w:eastAsia="Times New Roman" w:hAnsi="Arial" w:cs="Arial"/>
          <w:i/>
          <w:iCs/>
          <w:color w:val="212529"/>
          <w:sz w:val="27"/>
          <w:szCs w:val="27"/>
        </w:rPr>
        <w:t>woven work </w:t>
      </w:r>
      <w:r w:rsidRPr="000A7D6B">
        <w:rPr>
          <w:rFonts w:ascii="Arial" w:eastAsia="Times New Roman" w:hAnsi="Arial" w:cs="Arial"/>
          <w:color w:val="212529"/>
          <w:sz w:val="27"/>
          <w:szCs w:val="27"/>
        </w:rPr>
        <w:t>to prevent a tear. Any tear in the fabric could be considered an impurity or defect, making it unfit for worship of the holy LORD. So, the weavers were to create a </w:t>
      </w:r>
      <w:r w:rsidRPr="000A7D6B">
        <w:rPr>
          <w:rFonts w:ascii="Arial" w:eastAsia="Times New Roman" w:hAnsi="Arial" w:cs="Arial"/>
          <w:i/>
          <w:iCs/>
          <w:color w:val="212529"/>
          <w:sz w:val="27"/>
          <w:szCs w:val="27"/>
        </w:rPr>
        <w:t>binding of woven work</w:t>
      </w:r>
      <w:r w:rsidRPr="000A7D6B">
        <w:rPr>
          <w:rFonts w:ascii="Arial" w:eastAsia="Times New Roman" w:hAnsi="Arial" w:cs="Arial"/>
          <w:color w:val="212529"/>
          <w:sz w:val="27"/>
          <w:szCs w:val="27"/>
        </w:rPr>
        <w:t> to reinforce the opening to prevent it from tearing or being frayed.</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The High Priest is prohibited from tearing his robe in </w:t>
      </w:r>
      <w:hyperlink r:id="rId7" w:tgtFrame="BLB_NW" w:history="1">
        <w:r w:rsidRPr="000A7D6B">
          <w:rPr>
            <w:rFonts w:ascii="Arial" w:eastAsia="Times New Roman" w:hAnsi="Arial" w:cs="Arial"/>
            <w:color w:val="525DDC"/>
            <w:sz w:val="27"/>
            <w:szCs w:val="27"/>
          </w:rPr>
          <w:t>Leviticus 21:10</w:t>
        </w:r>
      </w:hyperlink>
      <w:r w:rsidRPr="000A7D6B">
        <w:rPr>
          <w:rFonts w:ascii="Arial" w:eastAsia="Times New Roman" w:hAnsi="Arial" w:cs="Arial"/>
          <w:color w:val="212529"/>
          <w:sz w:val="27"/>
          <w:szCs w:val="27"/>
        </w:rPr>
        <w:t xml:space="preserve">, “The priest who is the highest among his </w:t>
      </w:r>
      <w:proofErr w:type="gramStart"/>
      <w:r w:rsidRPr="000A7D6B">
        <w:rPr>
          <w:rFonts w:ascii="Arial" w:eastAsia="Times New Roman" w:hAnsi="Arial" w:cs="Arial"/>
          <w:color w:val="212529"/>
          <w:sz w:val="27"/>
          <w:szCs w:val="27"/>
        </w:rPr>
        <w:t>brothers, on whose head the anointing oil has been poured and who has</w:t>
      </w:r>
      <w:proofErr w:type="gramEnd"/>
      <w:r w:rsidRPr="000A7D6B">
        <w:rPr>
          <w:rFonts w:ascii="Arial" w:eastAsia="Times New Roman" w:hAnsi="Arial" w:cs="Arial"/>
          <w:color w:val="212529"/>
          <w:sz w:val="27"/>
          <w:szCs w:val="27"/>
        </w:rPr>
        <w:t xml:space="preserve"> been consecrated to wear the garments, shall not uncover his head nor tear his clothes.” But in </w:t>
      </w:r>
      <w:hyperlink r:id="rId8" w:tgtFrame="BLB_NW" w:history="1">
        <w:r w:rsidRPr="000A7D6B">
          <w:rPr>
            <w:rFonts w:ascii="Arial" w:eastAsia="Times New Roman" w:hAnsi="Arial" w:cs="Arial"/>
            <w:color w:val="525DDC"/>
            <w:sz w:val="27"/>
            <w:szCs w:val="27"/>
          </w:rPr>
          <w:t>Matt 26:65</w:t>
        </w:r>
      </w:hyperlink>
      <w:r w:rsidRPr="000A7D6B">
        <w:rPr>
          <w:rFonts w:ascii="Arial" w:eastAsia="Times New Roman" w:hAnsi="Arial" w:cs="Arial"/>
          <w:color w:val="212529"/>
          <w:sz w:val="27"/>
          <w:szCs w:val="27"/>
        </w:rPr>
        <w:t>, Caiaphas violates this commandment, “Then the high priest tore his robes and said, ‘He has blasphemed! What further need do we have of witnesses? Behold, you have now heard the blasphemy.’” In that situation, Jesus was accused of blasphemy, yet it was really Caiaphas who was blaspheming the High Priest’s office. His total disregard for God’s commands is shown by his act of tearing his robes.</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of the high priest was also to have </w:t>
      </w:r>
      <w:r w:rsidRPr="000A7D6B">
        <w:rPr>
          <w:rFonts w:ascii="Arial" w:eastAsia="Times New Roman" w:hAnsi="Arial" w:cs="Arial"/>
          <w:i/>
          <w:iCs/>
          <w:color w:val="212529"/>
          <w:sz w:val="27"/>
          <w:szCs w:val="27"/>
        </w:rPr>
        <w:t>on its hem pomegranates of blue and purple and scarlet material, all around on its hem</w:t>
      </w:r>
      <w:r w:rsidRPr="000A7D6B">
        <w:rPr>
          <w:rFonts w:ascii="Arial" w:eastAsia="Times New Roman" w:hAnsi="Arial" w:cs="Arial"/>
          <w:color w:val="212529"/>
          <w:sz w:val="27"/>
          <w:szCs w:val="27"/>
        </w:rPr>
        <w:t>. Being </w:t>
      </w:r>
      <w:r w:rsidRPr="000A7D6B">
        <w:rPr>
          <w:rFonts w:ascii="Arial" w:eastAsia="Times New Roman" w:hAnsi="Arial" w:cs="Arial"/>
          <w:i/>
          <w:iCs/>
          <w:color w:val="212529"/>
          <w:sz w:val="27"/>
          <w:szCs w:val="27"/>
        </w:rPr>
        <w:t>on</w:t>
      </w:r>
      <w:r w:rsidRPr="000A7D6B">
        <w:rPr>
          <w:rFonts w:ascii="Arial" w:eastAsia="Times New Roman" w:hAnsi="Arial" w:cs="Arial"/>
          <w:color w:val="212529"/>
          <w:sz w:val="27"/>
          <w:szCs w:val="27"/>
        </w:rPr>
        <w:t> </w:t>
      </w:r>
      <w:r w:rsidRPr="000A7D6B">
        <w:rPr>
          <w:rFonts w:ascii="Arial" w:eastAsia="Times New Roman" w:hAnsi="Arial" w:cs="Arial"/>
          <w:i/>
          <w:iCs/>
          <w:color w:val="212529"/>
          <w:sz w:val="27"/>
          <w:szCs w:val="27"/>
        </w:rPr>
        <w:t>its</w:t>
      </w:r>
      <w:r w:rsidRPr="000A7D6B">
        <w:rPr>
          <w:rFonts w:ascii="Arial" w:eastAsia="Times New Roman" w:hAnsi="Arial" w:cs="Arial"/>
          <w:color w:val="212529"/>
          <w:sz w:val="27"/>
          <w:szCs w:val="27"/>
        </w:rPr>
        <w:t> </w:t>
      </w:r>
      <w:r w:rsidRPr="000A7D6B">
        <w:rPr>
          <w:rFonts w:ascii="Arial" w:eastAsia="Times New Roman" w:hAnsi="Arial" w:cs="Arial"/>
          <w:i/>
          <w:iCs/>
          <w:color w:val="212529"/>
          <w:sz w:val="27"/>
          <w:szCs w:val="27"/>
        </w:rPr>
        <w:t>hem</w:t>
      </w:r>
      <w:r w:rsidRPr="000A7D6B">
        <w:rPr>
          <w:rFonts w:ascii="Arial" w:eastAsia="Times New Roman" w:hAnsi="Arial" w:cs="Arial"/>
          <w:color w:val="212529"/>
          <w:sz w:val="27"/>
          <w:szCs w:val="27"/>
        </w:rPr>
        <w:t> could mean that the </w:t>
      </w:r>
      <w:r w:rsidRPr="000A7D6B">
        <w:rPr>
          <w:rFonts w:ascii="Arial" w:eastAsia="Times New Roman" w:hAnsi="Arial" w:cs="Arial"/>
          <w:i/>
          <w:iCs/>
          <w:color w:val="212529"/>
          <w:sz w:val="27"/>
          <w:szCs w:val="27"/>
        </w:rPr>
        <w:t>pomegranates</w:t>
      </w:r>
      <w:r w:rsidRPr="000A7D6B">
        <w:rPr>
          <w:rFonts w:ascii="Arial" w:eastAsia="Times New Roman" w:hAnsi="Arial" w:cs="Arial"/>
          <w:color w:val="212529"/>
          <w:sz w:val="27"/>
          <w:szCs w:val="27"/>
        </w:rPr>
        <w:t> were woven into the fabric along the bottom of 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(its </w:t>
      </w:r>
      <w:r w:rsidRPr="000A7D6B">
        <w:rPr>
          <w:rFonts w:ascii="Arial" w:eastAsia="Times New Roman" w:hAnsi="Arial" w:cs="Arial"/>
          <w:i/>
          <w:iCs/>
          <w:color w:val="212529"/>
          <w:sz w:val="27"/>
          <w:szCs w:val="27"/>
        </w:rPr>
        <w:t>hem</w:t>
      </w:r>
      <w:r w:rsidRPr="000A7D6B">
        <w:rPr>
          <w:rFonts w:ascii="Arial" w:eastAsia="Times New Roman" w:hAnsi="Arial" w:cs="Arial"/>
          <w:color w:val="212529"/>
          <w:sz w:val="27"/>
          <w:szCs w:val="27"/>
        </w:rPr>
        <w:t>), or it could mean that they were items that hung down from the </w:t>
      </w:r>
      <w:r w:rsidRPr="000A7D6B">
        <w:rPr>
          <w:rFonts w:ascii="Arial" w:eastAsia="Times New Roman" w:hAnsi="Arial" w:cs="Arial"/>
          <w:i/>
          <w:iCs/>
          <w:color w:val="212529"/>
          <w:sz w:val="27"/>
          <w:szCs w:val="27"/>
        </w:rPr>
        <w:t>hem</w:t>
      </w:r>
      <w:r w:rsidRPr="000A7D6B">
        <w:rPr>
          <w:rFonts w:ascii="Arial" w:eastAsia="Times New Roman" w:hAnsi="Arial" w:cs="Arial"/>
          <w:color w:val="212529"/>
          <w:sz w:val="27"/>
          <w:szCs w:val="27"/>
        </w:rPr>
        <w:t>. </w:t>
      </w:r>
      <w:r w:rsidRPr="000A7D6B">
        <w:rPr>
          <w:rFonts w:ascii="Arial" w:eastAsia="Times New Roman" w:hAnsi="Arial" w:cs="Arial"/>
          <w:i/>
          <w:iCs/>
          <w:color w:val="212529"/>
          <w:sz w:val="27"/>
          <w:szCs w:val="27"/>
        </w:rPr>
        <w:t>Pomegranates</w:t>
      </w:r>
      <w:r w:rsidRPr="000A7D6B">
        <w:rPr>
          <w:rFonts w:ascii="Arial" w:eastAsia="Times New Roman" w:hAnsi="Arial" w:cs="Arial"/>
          <w:color w:val="212529"/>
          <w:sz w:val="27"/>
          <w:szCs w:val="27"/>
        </w:rPr>
        <w:t xml:space="preserve"> probably signified abundance, and having them on </w:t>
      </w:r>
      <w:r w:rsidRPr="000A7D6B">
        <w:rPr>
          <w:rFonts w:ascii="Arial" w:eastAsia="Times New Roman" w:hAnsi="Arial" w:cs="Arial"/>
          <w:color w:val="212529"/>
          <w:sz w:val="27"/>
          <w:szCs w:val="27"/>
        </w:rPr>
        <w:lastRenderedPageBreak/>
        <w:t>the </w:t>
      </w:r>
      <w:r w:rsidRPr="000A7D6B">
        <w:rPr>
          <w:rFonts w:ascii="Arial" w:eastAsia="Times New Roman" w:hAnsi="Arial" w:cs="Arial"/>
          <w:i/>
          <w:iCs/>
          <w:color w:val="212529"/>
          <w:sz w:val="27"/>
          <w:szCs w:val="27"/>
        </w:rPr>
        <w:t>hem</w:t>
      </w:r>
      <w:r w:rsidRPr="000A7D6B">
        <w:rPr>
          <w:rFonts w:ascii="Arial" w:eastAsia="Times New Roman" w:hAnsi="Arial" w:cs="Arial"/>
          <w:color w:val="212529"/>
          <w:sz w:val="27"/>
          <w:szCs w:val="27"/>
        </w:rPr>
        <w:t> of the robe indicated that the LORD was the source of this abundance.</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Also, on the </w:t>
      </w:r>
      <w:r w:rsidRPr="000A7D6B">
        <w:rPr>
          <w:rFonts w:ascii="Arial" w:eastAsia="Times New Roman" w:hAnsi="Arial" w:cs="Arial"/>
          <w:i/>
          <w:iCs/>
          <w:color w:val="212529"/>
          <w:sz w:val="27"/>
          <w:szCs w:val="27"/>
        </w:rPr>
        <w:t>hem</w:t>
      </w:r>
      <w:r w:rsidRPr="000A7D6B">
        <w:rPr>
          <w:rFonts w:ascii="Arial" w:eastAsia="Times New Roman" w:hAnsi="Arial" w:cs="Arial"/>
          <w:color w:val="212529"/>
          <w:sz w:val="27"/>
          <w:szCs w:val="27"/>
        </w:rPr>
        <w:t> of 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were to be </w:t>
      </w:r>
      <w:r w:rsidRPr="000A7D6B">
        <w:rPr>
          <w:rFonts w:ascii="Arial" w:eastAsia="Times New Roman" w:hAnsi="Arial" w:cs="Arial"/>
          <w:i/>
          <w:iCs/>
          <w:color w:val="212529"/>
          <w:sz w:val="27"/>
          <w:szCs w:val="27"/>
        </w:rPr>
        <w:t>bells of gold between them all around</w:t>
      </w:r>
      <w:r w:rsidRPr="000A7D6B">
        <w:rPr>
          <w:rFonts w:ascii="Arial" w:eastAsia="Times New Roman" w:hAnsi="Arial" w:cs="Arial"/>
          <w:color w:val="212529"/>
          <w:sz w:val="27"/>
          <w:szCs w:val="27"/>
        </w:rPr>
        <w:t>. Specifically, they needed to alternate the </w:t>
      </w:r>
      <w:r w:rsidRPr="000A7D6B">
        <w:rPr>
          <w:rFonts w:ascii="Arial" w:eastAsia="Times New Roman" w:hAnsi="Arial" w:cs="Arial"/>
          <w:i/>
          <w:iCs/>
          <w:color w:val="212529"/>
          <w:sz w:val="27"/>
          <w:szCs w:val="27"/>
        </w:rPr>
        <w:t>bells of gold</w:t>
      </w:r>
      <w:r w:rsidRPr="000A7D6B">
        <w:rPr>
          <w:rFonts w:ascii="Arial" w:eastAsia="Times New Roman" w:hAnsi="Arial" w:cs="Arial"/>
          <w:color w:val="212529"/>
          <w:sz w:val="27"/>
          <w:szCs w:val="27"/>
        </w:rPr>
        <w:t> and </w:t>
      </w:r>
      <w:r w:rsidRPr="000A7D6B">
        <w:rPr>
          <w:rFonts w:ascii="Arial" w:eastAsia="Times New Roman" w:hAnsi="Arial" w:cs="Arial"/>
          <w:i/>
          <w:iCs/>
          <w:color w:val="212529"/>
          <w:sz w:val="27"/>
          <w:szCs w:val="27"/>
        </w:rPr>
        <w:t>pomegranates</w:t>
      </w:r>
      <w:r w:rsidRPr="000A7D6B">
        <w:rPr>
          <w:rFonts w:ascii="Arial" w:eastAsia="Times New Roman" w:hAnsi="Arial" w:cs="Arial"/>
          <w:color w:val="212529"/>
          <w:sz w:val="27"/>
          <w:szCs w:val="27"/>
        </w:rPr>
        <w:t>, </w:t>
      </w:r>
      <w:r w:rsidRPr="000A7D6B">
        <w:rPr>
          <w:rFonts w:ascii="Arial" w:eastAsia="Times New Roman" w:hAnsi="Arial" w:cs="Arial"/>
          <w:i/>
          <w:iCs/>
          <w:color w:val="212529"/>
          <w:sz w:val="27"/>
          <w:szCs w:val="27"/>
        </w:rPr>
        <w:t>a golden bell and a pomegranate, a golden bell and a pomegranate, all around on the hem of the robe</w:t>
      </w:r>
      <w:r w:rsidRPr="000A7D6B">
        <w:rPr>
          <w:rFonts w:ascii="Arial" w:eastAsia="Times New Roman" w:hAnsi="Arial" w:cs="Arial"/>
          <w:color w:val="212529"/>
          <w:sz w:val="27"/>
          <w:szCs w:val="27"/>
        </w:rPr>
        <w:t>. These were actual bells that made sounds.</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The purpose of the </w:t>
      </w:r>
      <w:r w:rsidRPr="000A7D6B">
        <w:rPr>
          <w:rFonts w:ascii="Arial" w:eastAsia="Times New Roman" w:hAnsi="Arial" w:cs="Arial"/>
          <w:i/>
          <w:iCs/>
          <w:color w:val="212529"/>
          <w:sz w:val="27"/>
          <w:szCs w:val="27"/>
        </w:rPr>
        <w:t>bells</w:t>
      </w:r>
      <w:r w:rsidRPr="000A7D6B">
        <w:rPr>
          <w:rFonts w:ascii="Arial" w:eastAsia="Times New Roman" w:hAnsi="Arial" w:cs="Arial"/>
          <w:color w:val="212529"/>
          <w:sz w:val="27"/>
          <w:szCs w:val="27"/>
        </w:rPr>
        <w:t> is stated in verse 35. They were put on 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for </w:t>
      </w:r>
      <w:r w:rsidRPr="000A7D6B">
        <w:rPr>
          <w:rFonts w:ascii="Arial" w:eastAsia="Times New Roman" w:hAnsi="Arial" w:cs="Arial"/>
          <w:i/>
          <w:iCs/>
          <w:color w:val="212529"/>
          <w:sz w:val="27"/>
          <w:szCs w:val="27"/>
        </w:rPr>
        <w:t>Aaron when he ministers</w:t>
      </w:r>
      <w:r w:rsidRPr="000A7D6B">
        <w:rPr>
          <w:rFonts w:ascii="Arial" w:eastAsia="Times New Roman" w:hAnsi="Arial" w:cs="Arial"/>
          <w:color w:val="212529"/>
          <w:sz w:val="27"/>
          <w:szCs w:val="27"/>
        </w:rPr>
        <w:t>. Specifically, they were put on the </w:t>
      </w:r>
      <w:r w:rsidRPr="000A7D6B">
        <w:rPr>
          <w:rFonts w:ascii="Arial" w:eastAsia="Times New Roman" w:hAnsi="Arial" w:cs="Arial"/>
          <w:i/>
          <w:iCs/>
          <w:color w:val="212529"/>
          <w:sz w:val="27"/>
          <w:szCs w:val="27"/>
        </w:rPr>
        <w:t>robe</w:t>
      </w:r>
      <w:r w:rsidRPr="000A7D6B">
        <w:rPr>
          <w:rFonts w:ascii="Arial" w:eastAsia="Times New Roman" w:hAnsi="Arial" w:cs="Arial"/>
          <w:color w:val="212529"/>
          <w:sz w:val="27"/>
          <w:szCs w:val="27"/>
        </w:rPr>
        <w:t> so the </w:t>
      </w:r>
      <w:r w:rsidRPr="000A7D6B">
        <w:rPr>
          <w:rFonts w:ascii="Arial" w:eastAsia="Times New Roman" w:hAnsi="Arial" w:cs="Arial"/>
          <w:i/>
          <w:iCs/>
          <w:color w:val="212529"/>
          <w:sz w:val="27"/>
          <w:szCs w:val="27"/>
        </w:rPr>
        <w:t>tinkling shall be heard when he enters and leaves the holy place before the Lord, so that he will not die</w:t>
      </w:r>
      <w:r w:rsidRPr="000A7D6B">
        <w:rPr>
          <w:rFonts w:ascii="Arial" w:eastAsia="Times New Roman" w:hAnsi="Arial" w:cs="Arial"/>
          <w:color w:val="212529"/>
          <w:sz w:val="27"/>
          <w:szCs w:val="27"/>
        </w:rPr>
        <w:t>. As long as the </w:t>
      </w:r>
      <w:r w:rsidRPr="000A7D6B">
        <w:rPr>
          <w:rFonts w:ascii="Arial" w:eastAsia="Times New Roman" w:hAnsi="Arial" w:cs="Arial"/>
          <w:i/>
          <w:iCs/>
          <w:color w:val="212529"/>
          <w:sz w:val="27"/>
          <w:szCs w:val="27"/>
        </w:rPr>
        <w:t>bells</w:t>
      </w:r>
      <w:r w:rsidRPr="000A7D6B">
        <w:rPr>
          <w:rFonts w:ascii="Arial" w:eastAsia="Times New Roman" w:hAnsi="Arial" w:cs="Arial"/>
          <w:color w:val="212529"/>
          <w:sz w:val="27"/>
          <w:szCs w:val="27"/>
        </w:rPr>
        <w:t> were </w:t>
      </w:r>
      <w:r w:rsidRPr="000A7D6B">
        <w:rPr>
          <w:rFonts w:ascii="Arial" w:eastAsia="Times New Roman" w:hAnsi="Arial" w:cs="Arial"/>
          <w:i/>
          <w:iCs/>
          <w:color w:val="212529"/>
          <w:sz w:val="27"/>
          <w:szCs w:val="27"/>
        </w:rPr>
        <w:t>tinkling</w:t>
      </w:r>
      <w:r w:rsidRPr="000A7D6B">
        <w:rPr>
          <w:rFonts w:ascii="Arial" w:eastAsia="Times New Roman" w:hAnsi="Arial" w:cs="Arial"/>
          <w:color w:val="212529"/>
          <w:sz w:val="27"/>
          <w:szCs w:val="27"/>
        </w:rPr>
        <w:t> everyone close by (probably the priests) would know that everything was going well with the high priest’s activities in the Holy of Holies. Because these were functioning bells, it seems more likely that both the </w:t>
      </w:r>
      <w:r w:rsidRPr="000A7D6B">
        <w:rPr>
          <w:rFonts w:ascii="Arial" w:eastAsia="Times New Roman" w:hAnsi="Arial" w:cs="Arial"/>
          <w:i/>
          <w:iCs/>
          <w:color w:val="212529"/>
          <w:sz w:val="27"/>
          <w:szCs w:val="27"/>
        </w:rPr>
        <w:t>bells </w:t>
      </w:r>
      <w:r w:rsidRPr="000A7D6B">
        <w:rPr>
          <w:rFonts w:ascii="Arial" w:eastAsia="Times New Roman" w:hAnsi="Arial" w:cs="Arial"/>
          <w:color w:val="212529"/>
          <w:sz w:val="27"/>
          <w:szCs w:val="27"/>
        </w:rPr>
        <w:t>and the </w:t>
      </w:r>
      <w:r w:rsidRPr="000A7D6B">
        <w:rPr>
          <w:rFonts w:ascii="Arial" w:eastAsia="Times New Roman" w:hAnsi="Arial" w:cs="Arial"/>
          <w:i/>
          <w:iCs/>
          <w:color w:val="212529"/>
          <w:sz w:val="27"/>
          <w:szCs w:val="27"/>
        </w:rPr>
        <w:t>pomegranates hung from the hem.</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color w:val="212529"/>
          <w:sz w:val="27"/>
          <w:szCs w:val="27"/>
        </w:rPr>
        <w:t>Most translations say </w:t>
      </w:r>
      <w:r w:rsidRPr="000A7D6B">
        <w:rPr>
          <w:rFonts w:ascii="Arial" w:eastAsia="Times New Roman" w:hAnsi="Arial" w:cs="Arial"/>
          <w:i/>
          <w:iCs/>
          <w:color w:val="212529"/>
          <w:sz w:val="27"/>
          <w:szCs w:val="27"/>
        </w:rPr>
        <w:t>so that he will not die</w:t>
      </w:r>
      <w:r w:rsidRPr="000A7D6B">
        <w:rPr>
          <w:rFonts w:ascii="Arial" w:eastAsia="Times New Roman" w:hAnsi="Arial" w:cs="Arial"/>
          <w:color w:val="212529"/>
          <w:sz w:val="27"/>
          <w:szCs w:val="27"/>
        </w:rPr>
        <w:t>, which reads as though the bells prevent the priest from dying. The phrase literally is “and he does not die,” which could indicate the obvious fact that if the folks waiting outside the holy place in the tent are hearing the bells, it means the high priest is still alive. This seems more likely. Otherwise God would be saying the bells prevented the priest from death. More likely the bells are a signal to the folks outside that the priest working in the holy place is still alive. If something went wrong, and the high priest was dead, the bells would be silent. This indicates that the high priest was in danger of his life if he ministered in the holy place improperly.</w:t>
      </w:r>
    </w:p>
    <w:p w:rsidR="000A7D6B" w:rsidRPr="000A7D6B" w:rsidRDefault="000A7D6B" w:rsidP="000A7D6B">
      <w:pPr>
        <w:shd w:val="clear" w:color="auto" w:fill="FFFFFF"/>
        <w:spacing w:after="100" w:afterAutospacing="1" w:line="240" w:lineRule="auto"/>
        <w:rPr>
          <w:rFonts w:ascii="Arial" w:eastAsia="Times New Roman" w:hAnsi="Arial" w:cs="Arial"/>
          <w:color w:val="212529"/>
          <w:sz w:val="27"/>
          <w:szCs w:val="27"/>
        </w:rPr>
      </w:pPr>
      <w:r w:rsidRPr="000A7D6B">
        <w:rPr>
          <w:rFonts w:ascii="Arial" w:eastAsia="Times New Roman" w:hAnsi="Arial" w:cs="Arial"/>
          <w:b/>
          <w:bCs/>
          <w:color w:val="212529"/>
          <w:sz w:val="27"/>
          <w:szCs w:val="27"/>
        </w:rPr>
        <w:t>Biblical Text</w:t>
      </w:r>
      <w:proofErr w:type="gramStart"/>
      <w:r w:rsidRPr="000A7D6B">
        <w:rPr>
          <w:rFonts w:ascii="Arial" w:eastAsia="Times New Roman" w:hAnsi="Arial" w:cs="Arial"/>
          <w:b/>
          <w:bCs/>
          <w:color w:val="212529"/>
          <w:sz w:val="27"/>
          <w:szCs w:val="27"/>
        </w:rPr>
        <w:t>:</w:t>
      </w:r>
      <w:proofErr w:type="gramEnd"/>
      <w:r w:rsidRPr="000A7D6B">
        <w:rPr>
          <w:rFonts w:ascii="Arial" w:eastAsia="Times New Roman" w:hAnsi="Arial" w:cs="Arial"/>
          <w:color w:val="212529"/>
          <w:sz w:val="27"/>
          <w:szCs w:val="27"/>
        </w:rPr>
        <w:br/>
      </w:r>
      <w:r w:rsidRPr="000A7D6B">
        <w:rPr>
          <w:rFonts w:ascii="Arial" w:eastAsia="Times New Roman" w:hAnsi="Arial" w:cs="Arial"/>
          <w:color w:val="212529"/>
          <w:sz w:val="27"/>
          <w:szCs w:val="27"/>
        </w:rPr>
        <w:br/>
      </w:r>
      <w:r w:rsidRPr="000A7D6B">
        <w:rPr>
          <w:rFonts w:ascii="Arial" w:eastAsia="Times New Roman" w:hAnsi="Arial" w:cs="Arial"/>
          <w:b/>
          <w:bCs/>
          <w:color w:val="212529"/>
          <w:sz w:val="20"/>
          <w:szCs w:val="20"/>
          <w:vertAlign w:val="superscript"/>
        </w:rPr>
        <w:t>31</w:t>
      </w:r>
      <w:r w:rsidRPr="000A7D6B">
        <w:rPr>
          <w:rFonts w:ascii="Arial" w:eastAsia="Times New Roman" w:hAnsi="Arial" w:cs="Arial"/>
          <w:b/>
          <w:bCs/>
          <w:color w:val="212529"/>
          <w:sz w:val="27"/>
          <w:szCs w:val="27"/>
        </w:rPr>
        <w:t> “You shall make the robe of the ephod all of blue. </w:t>
      </w:r>
      <w:r w:rsidRPr="000A7D6B">
        <w:rPr>
          <w:rFonts w:ascii="Arial" w:eastAsia="Times New Roman" w:hAnsi="Arial" w:cs="Arial"/>
          <w:b/>
          <w:bCs/>
          <w:color w:val="212529"/>
          <w:sz w:val="20"/>
          <w:szCs w:val="20"/>
          <w:vertAlign w:val="superscript"/>
        </w:rPr>
        <w:t>32</w:t>
      </w:r>
      <w:r w:rsidRPr="000A7D6B">
        <w:rPr>
          <w:rFonts w:ascii="Arial" w:eastAsia="Times New Roman" w:hAnsi="Arial" w:cs="Arial"/>
          <w:b/>
          <w:bCs/>
          <w:color w:val="212529"/>
          <w:sz w:val="27"/>
          <w:szCs w:val="27"/>
        </w:rPr>
        <w:t> There shall be an opening at its top in the middle of it; around its opening there shall be a binding of woven work, like the opening of a coat of mail, so that it will not be torn. </w:t>
      </w:r>
      <w:r w:rsidRPr="000A7D6B">
        <w:rPr>
          <w:rFonts w:ascii="Arial" w:eastAsia="Times New Roman" w:hAnsi="Arial" w:cs="Arial"/>
          <w:b/>
          <w:bCs/>
          <w:color w:val="212529"/>
          <w:sz w:val="20"/>
          <w:szCs w:val="20"/>
          <w:vertAlign w:val="superscript"/>
        </w:rPr>
        <w:t>33</w:t>
      </w:r>
      <w:r w:rsidRPr="000A7D6B">
        <w:rPr>
          <w:rFonts w:ascii="Arial" w:eastAsia="Times New Roman" w:hAnsi="Arial" w:cs="Arial"/>
          <w:b/>
          <w:bCs/>
          <w:color w:val="212529"/>
          <w:sz w:val="27"/>
          <w:szCs w:val="27"/>
        </w:rPr>
        <w:t> You shall make on its hem pomegranates of blue and purple and scarlet material, all around on its hem, and bells of gold between them all around: </w:t>
      </w:r>
      <w:r w:rsidRPr="000A7D6B">
        <w:rPr>
          <w:rFonts w:ascii="Arial" w:eastAsia="Times New Roman" w:hAnsi="Arial" w:cs="Arial"/>
          <w:b/>
          <w:bCs/>
          <w:color w:val="212529"/>
          <w:sz w:val="20"/>
          <w:szCs w:val="20"/>
          <w:vertAlign w:val="superscript"/>
        </w:rPr>
        <w:t>34</w:t>
      </w:r>
      <w:r w:rsidRPr="000A7D6B">
        <w:rPr>
          <w:rFonts w:ascii="Arial" w:eastAsia="Times New Roman" w:hAnsi="Arial" w:cs="Arial"/>
          <w:b/>
          <w:bCs/>
          <w:color w:val="212529"/>
          <w:sz w:val="27"/>
          <w:szCs w:val="27"/>
        </w:rPr>
        <w:t> a golden bell and a pomegranate, a golden bell and a pomegranate, all around on the hem of the robe. </w:t>
      </w:r>
      <w:r w:rsidRPr="000A7D6B">
        <w:rPr>
          <w:rFonts w:ascii="Arial" w:eastAsia="Times New Roman" w:hAnsi="Arial" w:cs="Arial"/>
          <w:b/>
          <w:bCs/>
          <w:color w:val="212529"/>
          <w:sz w:val="20"/>
          <w:szCs w:val="20"/>
          <w:vertAlign w:val="superscript"/>
        </w:rPr>
        <w:t>35</w:t>
      </w:r>
      <w:r w:rsidRPr="000A7D6B">
        <w:rPr>
          <w:rFonts w:ascii="Arial" w:eastAsia="Times New Roman" w:hAnsi="Arial" w:cs="Arial"/>
          <w:b/>
          <w:bCs/>
          <w:color w:val="212529"/>
          <w:sz w:val="27"/>
          <w:szCs w:val="27"/>
        </w:rPr>
        <w:t> It shall be on Aaron when he ministers; and its tinkling shall be heard when he enters and leaves the holy place before the Lord, so that he will not die.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B"/>
    <w:rsid w:val="000A7D6B"/>
    <w:rsid w:val="001C4CC5"/>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D6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7D6B"/>
    <w:rPr>
      <w:i/>
      <w:iCs/>
    </w:rPr>
  </w:style>
  <w:style w:type="character" w:styleId="Hyperlink">
    <w:name w:val="Hyperlink"/>
    <w:basedOn w:val="DefaultParagraphFont"/>
    <w:uiPriority w:val="99"/>
    <w:unhideWhenUsed/>
    <w:rsid w:val="000A7D6B"/>
    <w:rPr>
      <w:color w:val="0000FF"/>
      <w:u w:val="single"/>
    </w:rPr>
  </w:style>
  <w:style w:type="paragraph" w:styleId="NormalWeb">
    <w:name w:val="Normal (Web)"/>
    <w:basedOn w:val="Normal"/>
    <w:uiPriority w:val="99"/>
    <w:semiHidden/>
    <w:unhideWhenUsed/>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D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7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D6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7D6B"/>
    <w:rPr>
      <w:i/>
      <w:iCs/>
    </w:rPr>
  </w:style>
  <w:style w:type="character" w:styleId="Hyperlink">
    <w:name w:val="Hyperlink"/>
    <w:basedOn w:val="DefaultParagraphFont"/>
    <w:uiPriority w:val="99"/>
    <w:unhideWhenUsed/>
    <w:rsid w:val="000A7D6B"/>
    <w:rPr>
      <w:color w:val="0000FF"/>
      <w:u w:val="single"/>
    </w:rPr>
  </w:style>
  <w:style w:type="paragraph" w:styleId="NormalWeb">
    <w:name w:val="Normal (Web)"/>
    <w:basedOn w:val="Normal"/>
    <w:uiPriority w:val="99"/>
    <w:semiHidden/>
    <w:unhideWhenUsed/>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26.6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21.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9.22+%E2%80%93+27&amp;t=NASB95" TargetMode="External"/><Relationship Id="rId5" Type="http://schemas.openxmlformats.org/officeDocument/2006/relationships/hyperlink" Target="https://thebiblesays.com/commentary/exod/exod-28/exodus-2831-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2022-06-29T04:28:00Z</cp:lastPrinted>
  <dcterms:created xsi:type="dcterms:W3CDTF">2022-06-29T04:26:00Z</dcterms:created>
  <dcterms:modified xsi:type="dcterms:W3CDTF">2022-06-29T04:28:00Z</dcterms:modified>
</cp:coreProperties>
</file>