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0E2" w:rsidRPr="00F030E2" w:rsidRDefault="00F030E2" w:rsidP="00F030E2">
      <w:pPr>
        <w:spacing w:after="100" w:afterAutospacing="1" w:line="240" w:lineRule="auto"/>
        <w:jc w:val="center"/>
        <w:outlineLvl w:val="0"/>
        <w:rPr>
          <w:rFonts w:ascii="Times New Roman" w:eastAsia="Times New Roman" w:hAnsi="Times New Roman" w:cs="Times New Roman"/>
          <w:b/>
          <w:bCs/>
          <w:kern w:val="36"/>
          <w:sz w:val="48"/>
          <w:szCs w:val="48"/>
        </w:rPr>
      </w:pPr>
      <w:r w:rsidRPr="00F030E2">
        <w:rPr>
          <w:rFonts w:ascii="Times New Roman" w:eastAsia="Times New Roman" w:hAnsi="Times New Roman" w:cs="Times New Roman"/>
          <w:b/>
          <w:bCs/>
          <w:kern w:val="36"/>
          <w:sz w:val="48"/>
          <w:szCs w:val="48"/>
        </w:rPr>
        <w:t>Exodus 35:10-19</w:t>
      </w:r>
    </w:p>
    <w:p w:rsidR="00F030E2" w:rsidRDefault="00F030E2" w:rsidP="00F030E2">
      <w:pPr>
        <w:shd w:val="clear" w:color="auto" w:fill="FFFFFF"/>
        <w:spacing w:before="450" w:after="100" w:afterAutospacing="1" w:line="240" w:lineRule="auto"/>
        <w:jc w:val="center"/>
        <w:rPr>
          <w:rFonts w:ascii="Arial" w:eastAsia="Times New Roman" w:hAnsi="Arial" w:cs="Arial"/>
          <w:i/>
          <w:iCs/>
          <w:sz w:val="27"/>
          <w:szCs w:val="27"/>
        </w:rPr>
      </w:pPr>
      <w:hyperlink r:id="rId6" w:history="1">
        <w:r w:rsidRPr="000B7215">
          <w:rPr>
            <w:rStyle w:val="Hyperlink"/>
            <w:rFonts w:ascii="Arial" w:eastAsia="Times New Roman" w:hAnsi="Arial" w:cs="Arial"/>
            <w:i/>
            <w:iCs/>
            <w:sz w:val="27"/>
            <w:szCs w:val="27"/>
          </w:rPr>
          <w:t>https://thebiblesays.com/commentary/exod/exod-35/exodus-3510-19/</w:t>
        </w:r>
      </w:hyperlink>
    </w:p>
    <w:p w:rsidR="00F030E2" w:rsidRPr="00F030E2" w:rsidRDefault="00F030E2" w:rsidP="00F030E2">
      <w:pPr>
        <w:shd w:val="clear" w:color="auto" w:fill="FFFFFF"/>
        <w:spacing w:before="450" w:after="100" w:afterAutospacing="1" w:line="240" w:lineRule="auto"/>
        <w:jc w:val="center"/>
        <w:rPr>
          <w:rFonts w:ascii="Arial" w:eastAsia="Times New Roman" w:hAnsi="Arial" w:cs="Arial"/>
          <w:sz w:val="27"/>
          <w:szCs w:val="27"/>
        </w:rPr>
      </w:pPr>
      <w:r w:rsidRPr="00F030E2">
        <w:rPr>
          <w:rFonts w:ascii="Arial" w:eastAsia="Times New Roman" w:hAnsi="Arial" w:cs="Arial"/>
          <w:i/>
          <w:iCs/>
          <w:sz w:val="27"/>
          <w:szCs w:val="27"/>
        </w:rPr>
        <w:t>The LORD calls for craftsmen, artisans, and other skilled workers to come forward for the building of the tabernacle. They were needed to build the tabernacle itself as well as the furniture, utensils, and other items that were going to be used in the worship of the LORD.</w:t>
      </w:r>
    </w:p>
    <w:p w:rsidR="00F030E2" w:rsidRPr="00F030E2" w:rsidRDefault="00F030E2" w:rsidP="00F030E2">
      <w:pPr>
        <w:shd w:val="clear" w:color="auto" w:fill="FFFFFF"/>
        <w:spacing w:after="100" w:afterAutospacing="1" w:line="240" w:lineRule="auto"/>
        <w:rPr>
          <w:rFonts w:ascii="Arial" w:eastAsia="Times New Roman" w:hAnsi="Arial" w:cs="Arial"/>
          <w:sz w:val="27"/>
          <w:szCs w:val="27"/>
        </w:rPr>
      </w:pPr>
      <w:r w:rsidRPr="00F030E2">
        <w:rPr>
          <w:rFonts w:ascii="Arial" w:eastAsia="Times New Roman" w:hAnsi="Arial" w:cs="Arial"/>
          <w:sz w:val="27"/>
          <w:szCs w:val="27"/>
        </w:rPr>
        <w:t>Moses then told the people to </w:t>
      </w:r>
      <w:r w:rsidRPr="00F030E2">
        <w:rPr>
          <w:rFonts w:ascii="Arial" w:eastAsia="Times New Roman" w:hAnsi="Arial" w:cs="Arial"/>
          <w:i/>
          <w:iCs/>
          <w:sz w:val="27"/>
          <w:szCs w:val="27"/>
        </w:rPr>
        <w:t>let every skillful man among you come</w:t>
      </w:r>
      <w:r w:rsidRPr="00F030E2">
        <w:rPr>
          <w:rFonts w:ascii="Arial" w:eastAsia="Times New Roman" w:hAnsi="Arial" w:cs="Arial"/>
          <w:sz w:val="27"/>
          <w:szCs w:val="27"/>
        </w:rPr>
        <w:t>. The phrase </w:t>
      </w:r>
      <w:r w:rsidRPr="00F030E2">
        <w:rPr>
          <w:rFonts w:ascii="Arial" w:eastAsia="Times New Roman" w:hAnsi="Arial" w:cs="Arial"/>
          <w:i/>
          <w:iCs/>
          <w:sz w:val="27"/>
          <w:szCs w:val="27"/>
        </w:rPr>
        <w:t>skillful</w:t>
      </w:r>
      <w:r w:rsidRPr="00F030E2">
        <w:rPr>
          <w:rFonts w:ascii="Arial" w:eastAsia="Times New Roman" w:hAnsi="Arial" w:cs="Arial"/>
          <w:sz w:val="27"/>
          <w:szCs w:val="27"/>
        </w:rPr>
        <w:t> </w:t>
      </w:r>
      <w:r w:rsidRPr="00F030E2">
        <w:rPr>
          <w:rFonts w:ascii="Arial" w:eastAsia="Times New Roman" w:hAnsi="Arial" w:cs="Arial"/>
          <w:i/>
          <w:iCs/>
          <w:sz w:val="27"/>
          <w:szCs w:val="27"/>
        </w:rPr>
        <w:t>man</w:t>
      </w:r>
      <w:r w:rsidRPr="00F030E2">
        <w:rPr>
          <w:rFonts w:ascii="Arial" w:eastAsia="Times New Roman" w:hAnsi="Arial" w:cs="Arial"/>
          <w:sz w:val="27"/>
          <w:szCs w:val="27"/>
        </w:rPr>
        <w:t> is literally “wisdom of heart,” meaning one with artistic skill. These artists and craftsmen were needed to </w:t>
      </w:r>
      <w:r w:rsidRPr="00F030E2">
        <w:rPr>
          <w:rFonts w:ascii="Arial" w:eastAsia="Times New Roman" w:hAnsi="Arial" w:cs="Arial"/>
          <w:i/>
          <w:iCs/>
          <w:sz w:val="27"/>
          <w:szCs w:val="27"/>
        </w:rPr>
        <w:t>make all that the Lord has commanded</w:t>
      </w:r>
      <w:r w:rsidRPr="00F030E2">
        <w:rPr>
          <w:rFonts w:ascii="Arial" w:eastAsia="Times New Roman" w:hAnsi="Arial" w:cs="Arial"/>
          <w:sz w:val="27"/>
          <w:szCs w:val="27"/>
        </w:rPr>
        <w:t>.</w:t>
      </w:r>
    </w:p>
    <w:p w:rsidR="00F030E2" w:rsidRPr="00F030E2" w:rsidRDefault="00F030E2" w:rsidP="00F030E2">
      <w:pPr>
        <w:shd w:val="clear" w:color="auto" w:fill="FFFFFF"/>
        <w:spacing w:after="100" w:afterAutospacing="1" w:line="240" w:lineRule="auto"/>
        <w:rPr>
          <w:rFonts w:ascii="Arial" w:eastAsia="Times New Roman" w:hAnsi="Arial" w:cs="Arial"/>
          <w:sz w:val="27"/>
          <w:szCs w:val="27"/>
        </w:rPr>
      </w:pPr>
      <w:r w:rsidRPr="00F030E2">
        <w:rPr>
          <w:rFonts w:ascii="Arial" w:eastAsia="Times New Roman" w:hAnsi="Arial" w:cs="Arial"/>
          <w:sz w:val="27"/>
          <w:szCs w:val="27"/>
        </w:rPr>
        <w:t>The items that these craftsmen were to make are listed in verses 11 – 19. The first item mentioned was </w:t>
      </w:r>
      <w:r w:rsidRPr="00F030E2">
        <w:rPr>
          <w:rFonts w:ascii="Arial" w:eastAsia="Times New Roman" w:hAnsi="Arial" w:cs="Arial"/>
          <w:i/>
          <w:iCs/>
          <w:sz w:val="27"/>
          <w:szCs w:val="27"/>
        </w:rPr>
        <w:t>the tabernacle</w:t>
      </w:r>
      <w:r w:rsidRPr="00F030E2">
        <w:rPr>
          <w:rFonts w:ascii="Arial" w:eastAsia="Times New Roman" w:hAnsi="Arial" w:cs="Arial"/>
          <w:sz w:val="27"/>
          <w:szCs w:val="27"/>
        </w:rPr>
        <w:t> along with all the components—</w:t>
      </w:r>
      <w:r w:rsidRPr="00F030E2">
        <w:rPr>
          <w:rFonts w:ascii="Arial" w:eastAsia="Times New Roman" w:hAnsi="Arial" w:cs="Arial"/>
          <w:i/>
          <w:iCs/>
          <w:sz w:val="27"/>
          <w:szCs w:val="27"/>
        </w:rPr>
        <w:t>its tent and its covering, its hooks and its boards, its bars, its pillars, and its sockets</w:t>
      </w:r>
      <w:r w:rsidRPr="00F030E2">
        <w:rPr>
          <w:rFonts w:ascii="Arial" w:eastAsia="Times New Roman" w:hAnsi="Arial" w:cs="Arial"/>
          <w:sz w:val="27"/>
          <w:szCs w:val="27"/>
        </w:rPr>
        <w:t>.</w:t>
      </w:r>
      <w:bookmarkStart w:id="0" w:name="_GoBack"/>
      <w:bookmarkEnd w:id="0"/>
    </w:p>
    <w:p w:rsidR="00F030E2" w:rsidRPr="00F030E2" w:rsidRDefault="00F030E2" w:rsidP="00F030E2">
      <w:pPr>
        <w:shd w:val="clear" w:color="auto" w:fill="FFFFFF"/>
        <w:spacing w:after="100" w:afterAutospacing="1" w:line="240" w:lineRule="auto"/>
        <w:rPr>
          <w:rFonts w:ascii="Arial" w:eastAsia="Times New Roman" w:hAnsi="Arial" w:cs="Arial"/>
          <w:sz w:val="27"/>
          <w:szCs w:val="27"/>
        </w:rPr>
      </w:pPr>
      <w:r w:rsidRPr="00F030E2">
        <w:rPr>
          <w:rFonts w:ascii="Arial" w:eastAsia="Times New Roman" w:hAnsi="Arial" w:cs="Arial"/>
          <w:sz w:val="27"/>
          <w:szCs w:val="27"/>
        </w:rPr>
        <w:t>Next, </w:t>
      </w:r>
      <w:r w:rsidRPr="00F030E2">
        <w:rPr>
          <w:rFonts w:ascii="Arial" w:eastAsia="Times New Roman" w:hAnsi="Arial" w:cs="Arial"/>
          <w:i/>
          <w:iCs/>
          <w:sz w:val="27"/>
          <w:szCs w:val="27"/>
        </w:rPr>
        <w:t>the ark and its poles, the mercy seat, and the curtain of the screen</w:t>
      </w:r>
      <w:r w:rsidRPr="00F030E2">
        <w:rPr>
          <w:rFonts w:ascii="Arial" w:eastAsia="Times New Roman" w:hAnsi="Arial" w:cs="Arial"/>
          <w:sz w:val="27"/>
          <w:szCs w:val="27"/>
        </w:rPr>
        <w:t>, were items that would be placed in the Holy of Holies, the most sacred part of the tabernacle (</w:t>
      </w:r>
      <w:hyperlink r:id="rId7" w:tgtFrame="BLB_NW" w:history="1">
        <w:r w:rsidRPr="00F030E2">
          <w:rPr>
            <w:rFonts w:ascii="Arial" w:eastAsia="Times New Roman" w:hAnsi="Arial" w:cs="Arial"/>
            <w:color w:val="525DDC"/>
            <w:sz w:val="27"/>
            <w:szCs w:val="27"/>
          </w:rPr>
          <w:t>Exodus 26:33f</w:t>
        </w:r>
      </w:hyperlink>
      <w:r w:rsidRPr="00F030E2">
        <w:rPr>
          <w:rFonts w:ascii="Arial" w:eastAsia="Times New Roman" w:hAnsi="Arial" w:cs="Arial"/>
          <w:sz w:val="27"/>
          <w:szCs w:val="27"/>
        </w:rPr>
        <w:t>). The </w:t>
      </w:r>
      <w:r w:rsidRPr="00F030E2">
        <w:rPr>
          <w:rFonts w:ascii="Arial" w:eastAsia="Times New Roman" w:hAnsi="Arial" w:cs="Arial"/>
          <w:i/>
          <w:iCs/>
          <w:sz w:val="27"/>
          <w:szCs w:val="27"/>
        </w:rPr>
        <w:t>poles</w:t>
      </w:r>
      <w:r w:rsidRPr="00F030E2">
        <w:rPr>
          <w:rFonts w:ascii="Arial" w:eastAsia="Times New Roman" w:hAnsi="Arial" w:cs="Arial"/>
          <w:sz w:val="27"/>
          <w:szCs w:val="27"/>
        </w:rPr>
        <w:t> were for carrying the ark and the mercy seat during their journey to the Promised Land, and the </w:t>
      </w:r>
      <w:r w:rsidRPr="00F030E2">
        <w:rPr>
          <w:rFonts w:ascii="Arial" w:eastAsia="Times New Roman" w:hAnsi="Arial" w:cs="Arial"/>
          <w:i/>
          <w:iCs/>
          <w:sz w:val="27"/>
          <w:szCs w:val="27"/>
        </w:rPr>
        <w:t>curtain</w:t>
      </w:r>
      <w:r w:rsidRPr="00F030E2">
        <w:rPr>
          <w:rFonts w:ascii="Arial" w:eastAsia="Times New Roman" w:hAnsi="Arial" w:cs="Arial"/>
          <w:sz w:val="27"/>
          <w:szCs w:val="27"/>
        </w:rPr>
        <w:t> separated the Holy of Holies from the Holy Place inside the tabernacle.</w:t>
      </w:r>
    </w:p>
    <w:p w:rsidR="00F030E2" w:rsidRPr="00F030E2" w:rsidRDefault="00F030E2" w:rsidP="00F030E2">
      <w:pPr>
        <w:shd w:val="clear" w:color="auto" w:fill="FFFFFF"/>
        <w:spacing w:after="100" w:afterAutospacing="1" w:line="240" w:lineRule="auto"/>
        <w:rPr>
          <w:rFonts w:ascii="Arial" w:eastAsia="Times New Roman" w:hAnsi="Arial" w:cs="Arial"/>
          <w:sz w:val="27"/>
          <w:szCs w:val="27"/>
        </w:rPr>
      </w:pPr>
      <w:r w:rsidRPr="00F030E2">
        <w:rPr>
          <w:rFonts w:ascii="Arial" w:eastAsia="Times New Roman" w:hAnsi="Arial" w:cs="Arial"/>
          <w:sz w:val="27"/>
          <w:szCs w:val="27"/>
        </w:rPr>
        <w:t>The items listed next are the furniture and fixtures that would be in the Holy Place:</w:t>
      </w:r>
    </w:p>
    <w:p w:rsidR="00F030E2" w:rsidRPr="00F030E2" w:rsidRDefault="00F030E2" w:rsidP="00F030E2">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F030E2">
        <w:rPr>
          <w:rFonts w:ascii="Arial" w:eastAsia="Times New Roman" w:hAnsi="Arial" w:cs="Arial"/>
          <w:i/>
          <w:iCs/>
          <w:color w:val="212529"/>
          <w:sz w:val="27"/>
          <w:szCs w:val="27"/>
        </w:rPr>
        <w:t>The table and its poles, and all its utensils, and the bread of the Presence</w:t>
      </w:r>
      <w:r w:rsidRPr="00F030E2">
        <w:rPr>
          <w:rFonts w:ascii="Arial" w:eastAsia="Times New Roman" w:hAnsi="Arial" w:cs="Arial"/>
          <w:color w:val="212529"/>
          <w:sz w:val="27"/>
          <w:szCs w:val="27"/>
        </w:rPr>
        <w:t xml:space="preserve"> (v. 13). The “poles” were used to carry the Table of </w:t>
      </w:r>
      <w:proofErr w:type="spellStart"/>
      <w:r w:rsidRPr="00F030E2">
        <w:rPr>
          <w:rFonts w:ascii="Arial" w:eastAsia="Times New Roman" w:hAnsi="Arial" w:cs="Arial"/>
          <w:color w:val="212529"/>
          <w:sz w:val="27"/>
          <w:szCs w:val="27"/>
        </w:rPr>
        <w:t>Shewbread</w:t>
      </w:r>
      <w:proofErr w:type="spellEnd"/>
      <w:r w:rsidRPr="00F030E2">
        <w:rPr>
          <w:rFonts w:ascii="Arial" w:eastAsia="Times New Roman" w:hAnsi="Arial" w:cs="Arial"/>
          <w:color w:val="212529"/>
          <w:sz w:val="27"/>
          <w:szCs w:val="27"/>
        </w:rPr>
        <w:t>.</w:t>
      </w:r>
    </w:p>
    <w:p w:rsidR="00F030E2" w:rsidRPr="00F030E2" w:rsidRDefault="00F030E2" w:rsidP="00F030E2">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F030E2">
        <w:rPr>
          <w:rFonts w:ascii="Arial" w:eastAsia="Times New Roman" w:hAnsi="Arial" w:cs="Arial"/>
          <w:i/>
          <w:iCs/>
          <w:color w:val="212529"/>
          <w:sz w:val="27"/>
          <w:szCs w:val="27"/>
        </w:rPr>
        <w:t>The lampstand also for the light and its utensils and its lamps and the oil for the light</w:t>
      </w:r>
      <w:r w:rsidRPr="00F030E2">
        <w:rPr>
          <w:rFonts w:ascii="Arial" w:eastAsia="Times New Roman" w:hAnsi="Arial" w:cs="Arial"/>
          <w:color w:val="212529"/>
          <w:sz w:val="27"/>
          <w:szCs w:val="27"/>
        </w:rPr>
        <w:t> (v. 14).</w:t>
      </w:r>
    </w:p>
    <w:p w:rsidR="00F030E2" w:rsidRPr="00F030E2" w:rsidRDefault="00F030E2" w:rsidP="00F030E2">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F030E2">
        <w:rPr>
          <w:rFonts w:ascii="Arial" w:eastAsia="Times New Roman" w:hAnsi="Arial" w:cs="Arial"/>
          <w:i/>
          <w:iCs/>
          <w:color w:val="212529"/>
          <w:sz w:val="27"/>
          <w:szCs w:val="27"/>
        </w:rPr>
        <w:t>The altar of incense and its poles, and the anointing oil and the fragrant incense</w:t>
      </w:r>
      <w:r w:rsidRPr="00F030E2">
        <w:rPr>
          <w:rFonts w:ascii="Arial" w:eastAsia="Times New Roman" w:hAnsi="Arial" w:cs="Arial"/>
          <w:color w:val="212529"/>
          <w:sz w:val="27"/>
          <w:szCs w:val="27"/>
        </w:rPr>
        <w:t> (v. 15).</w:t>
      </w:r>
    </w:p>
    <w:p w:rsidR="00F030E2" w:rsidRPr="00F030E2" w:rsidRDefault="00F030E2" w:rsidP="00F030E2">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F030E2">
        <w:rPr>
          <w:rFonts w:ascii="Arial" w:eastAsia="Times New Roman" w:hAnsi="Arial" w:cs="Arial"/>
          <w:i/>
          <w:iCs/>
          <w:color w:val="212529"/>
          <w:sz w:val="27"/>
          <w:szCs w:val="27"/>
        </w:rPr>
        <w:t>The screen for the doorway at the entrance of the tabernacle</w:t>
      </w:r>
      <w:r w:rsidRPr="00F030E2">
        <w:rPr>
          <w:rFonts w:ascii="Arial" w:eastAsia="Times New Roman" w:hAnsi="Arial" w:cs="Arial"/>
          <w:color w:val="212529"/>
          <w:sz w:val="27"/>
          <w:szCs w:val="27"/>
        </w:rPr>
        <w:t> (v. 15).</w:t>
      </w:r>
    </w:p>
    <w:p w:rsidR="00F030E2" w:rsidRPr="00F030E2" w:rsidRDefault="00F030E2" w:rsidP="00F030E2">
      <w:pPr>
        <w:shd w:val="clear" w:color="auto" w:fill="FFFFFF"/>
        <w:spacing w:after="100" w:afterAutospacing="1" w:line="240" w:lineRule="auto"/>
        <w:rPr>
          <w:rFonts w:ascii="Arial" w:eastAsia="Times New Roman" w:hAnsi="Arial" w:cs="Arial"/>
          <w:sz w:val="27"/>
          <w:szCs w:val="27"/>
        </w:rPr>
      </w:pPr>
      <w:r w:rsidRPr="00F030E2">
        <w:rPr>
          <w:rFonts w:ascii="Arial" w:eastAsia="Times New Roman" w:hAnsi="Arial" w:cs="Arial"/>
          <w:sz w:val="27"/>
          <w:szCs w:val="27"/>
        </w:rPr>
        <w:t>Then the items associated with the courtyard that surrounded the tabernacle were listed:</w:t>
      </w:r>
    </w:p>
    <w:p w:rsidR="00F030E2" w:rsidRPr="00F030E2" w:rsidRDefault="00F030E2" w:rsidP="00F030E2">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F030E2">
        <w:rPr>
          <w:rFonts w:ascii="Arial" w:eastAsia="Times New Roman" w:hAnsi="Arial" w:cs="Arial"/>
          <w:i/>
          <w:iCs/>
          <w:color w:val="212529"/>
          <w:sz w:val="27"/>
          <w:szCs w:val="27"/>
        </w:rPr>
        <w:lastRenderedPageBreak/>
        <w:t>The altar of burnt offering with its bronze grating, its poles, and all its utensils, the basin and its stand</w:t>
      </w:r>
      <w:r w:rsidRPr="00F030E2">
        <w:rPr>
          <w:rFonts w:ascii="Arial" w:eastAsia="Times New Roman" w:hAnsi="Arial" w:cs="Arial"/>
          <w:color w:val="212529"/>
          <w:sz w:val="27"/>
          <w:szCs w:val="27"/>
        </w:rPr>
        <w:t> (v. 16).</w:t>
      </w:r>
    </w:p>
    <w:p w:rsidR="00F030E2" w:rsidRPr="00F030E2" w:rsidRDefault="00F030E2" w:rsidP="00F030E2">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F030E2">
        <w:rPr>
          <w:rFonts w:ascii="Arial" w:eastAsia="Times New Roman" w:hAnsi="Arial" w:cs="Arial"/>
          <w:i/>
          <w:iCs/>
          <w:color w:val="212529"/>
          <w:sz w:val="27"/>
          <w:szCs w:val="27"/>
        </w:rPr>
        <w:t>The hangings of the court, its pillars and its sockets, and the screen for the gate of the court</w:t>
      </w:r>
      <w:r w:rsidRPr="00F030E2">
        <w:rPr>
          <w:rFonts w:ascii="Arial" w:eastAsia="Times New Roman" w:hAnsi="Arial" w:cs="Arial"/>
          <w:color w:val="212529"/>
          <w:sz w:val="27"/>
          <w:szCs w:val="27"/>
        </w:rPr>
        <w:t> (v. 17).</w:t>
      </w:r>
    </w:p>
    <w:p w:rsidR="00F030E2" w:rsidRPr="00F030E2" w:rsidRDefault="00F030E2" w:rsidP="00F030E2">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F030E2">
        <w:rPr>
          <w:rFonts w:ascii="Arial" w:eastAsia="Times New Roman" w:hAnsi="Arial" w:cs="Arial"/>
          <w:i/>
          <w:iCs/>
          <w:color w:val="212529"/>
          <w:sz w:val="27"/>
          <w:szCs w:val="27"/>
        </w:rPr>
        <w:t>The pegs of the tabernacle and the pegs of the court and their cords</w:t>
      </w:r>
      <w:r w:rsidRPr="00F030E2">
        <w:rPr>
          <w:rFonts w:ascii="Arial" w:eastAsia="Times New Roman" w:hAnsi="Arial" w:cs="Arial"/>
          <w:color w:val="212529"/>
          <w:sz w:val="27"/>
          <w:szCs w:val="27"/>
        </w:rPr>
        <w:t> (v. 18).</w:t>
      </w:r>
    </w:p>
    <w:p w:rsidR="00F030E2" w:rsidRPr="00F030E2" w:rsidRDefault="00F030E2" w:rsidP="00F030E2">
      <w:pPr>
        <w:shd w:val="clear" w:color="auto" w:fill="FFFFFF"/>
        <w:spacing w:after="100" w:afterAutospacing="1" w:line="240" w:lineRule="auto"/>
        <w:rPr>
          <w:rFonts w:ascii="Arial" w:eastAsia="Times New Roman" w:hAnsi="Arial" w:cs="Arial"/>
          <w:sz w:val="27"/>
          <w:szCs w:val="27"/>
        </w:rPr>
      </w:pPr>
      <w:r w:rsidRPr="00F030E2">
        <w:rPr>
          <w:rFonts w:ascii="Arial" w:eastAsia="Times New Roman" w:hAnsi="Arial" w:cs="Arial"/>
          <w:sz w:val="27"/>
          <w:szCs w:val="27"/>
        </w:rPr>
        <w:t>Finally, the garments worn by the priests were listed:</w:t>
      </w:r>
    </w:p>
    <w:p w:rsidR="00F030E2" w:rsidRPr="00F030E2" w:rsidRDefault="00F030E2" w:rsidP="00F030E2">
      <w:pPr>
        <w:numPr>
          <w:ilvl w:val="0"/>
          <w:numId w:val="3"/>
        </w:numPr>
        <w:shd w:val="clear" w:color="auto" w:fill="FFFFFF"/>
        <w:spacing w:before="100" w:beforeAutospacing="1" w:after="100" w:afterAutospacing="1" w:line="240" w:lineRule="auto"/>
        <w:rPr>
          <w:rFonts w:ascii="Arial" w:eastAsia="Times New Roman" w:hAnsi="Arial" w:cs="Arial"/>
          <w:color w:val="212529"/>
          <w:sz w:val="27"/>
          <w:szCs w:val="27"/>
        </w:rPr>
      </w:pPr>
      <w:r w:rsidRPr="00F030E2">
        <w:rPr>
          <w:rFonts w:ascii="Arial" w:eastAsia="Times New Roman" w:hAnsi="Arial" w:cs="Arial"/>
          <w:i/>
          <w:iCs/>
          <w:color w:val="212529"/>
          <w:sz w:val="27"/>
          <w:szCs w:val="27"/>
        </w:rPr>
        <w:t>The woven garments for ministering in the holy place</w:t>
      </w:r>
      <w:r w:rsidRPr="00F030E2">
        <w:rPr>
          <w:rFonts w:ascii="Arial" w:eastAsia="Times New Roman" w:hAnsi="Arial" w:cs="Arial"/>
          <w:color w:val="212529"/>
          <w:sz w:val="27"/>
          <w:szCs w:val="27"/>
        </w:rPr>
        <w:t> (v. 19).</w:t>
      </w:r>
    </w:p>
    <w:p w:rsidR="00F030E2" w:rsidRPr="00F030E2" w:rsidRDefault="00F030E2" w:rsidP="00F030E2">
      <w:pPr>
        <w:numPr>
          <w:ilvl w:val="0"/>
          <w:numId w:val="3"/>
        </w:numPr>
        <w:shd w:val="clear" w:color="auto" w:fill="FFFFFF"/>
        <w:spacing w:before="100" w:beforeAutospacing="1" w:after="100" w:afterAutospacing="1" w:line="240" w:lineRule="auto"/>
        <w:rPr>
          <w:rFonts w:ascii="Arial" w:eastAsia="Times New Roman" w:hAnsi="Arial" w:cs="Arial"/>
          <w:color w:val="212529"/>
          <w:sz w:val="27"/>
          <w:szCs w:val="27"/>
        </w:rPr>
      </w:pPr>
      <w:r w:rsidRPr="00F030E2">
        <w:rPr>
          <w:rFonts w:ascii="Arial" w:eastAsia="Times New Roman" w:hAnsi="Arial" w:cs="Arial"/>
          <w:i/>
          <w:iCs/>
          <w:color w:val="212529"/>
          <w:sz w:val="27"/>
          <w:szCs w:val="27"/>
        </w:rPr>
        <w:t>The holy garments for Aaron the priest and the garments of his sons, to minister as priests</w:t>
      </w:r>
      <w:r w:rsidRPr="00F030E2">
        <w:rPr>
          <w:rFonts w:ascii="Arial" w:eastAsia="Times New Roman" w:hAnsi="Arial" w:cs="Arial"/>
          <w:color w:val="212529"/>
          <w:sz w:val="27"/>
          <w:szCs w:val="27"/>
        </w:rPr>
        <w:t> (v. 19).</w:t>
      </w:r>
    </w:p>
    <w:p w:rsidR="00F030E2" w:rsidRPr="00F030E2" w:rsidRDefault="00F030E2" w:rsidP="00F030E2">
      <w:pPr>
        <w:shd w:val="clear" w:color="auto" w:fill="FFFFFF"/>
        <w:spacing w:after="100" w:afterAutospacing="1" w:line="240" w:lineRule="auto"/>
        <w:rPr>
          <w:rFonts w:ascii="Arial" w:eastAsia="Times New Roman" w:hAnsi="Arial" w:cs="Arial"/>
          <w:sz w:val="27"/>
          <w:szCs w:val="27"/>
        </w:rPr>
      </w:pPr>
      <w:r w:rsidRPr="00F030E2">
        <w:rPr>
          <w:rFonts w:ascii="Arial" w:eastAsia="Times New Roman" w:hAnsi="Arial" w:cs="Arial"/>
          <w:sz w:val="27"/>
          <w:szCs w:val="27"/>
        </w:rPr>
        <w:t>All these instructions Moses gives the people are consistent with the instructions Moses received from God relating to how to build the tabernacle in chapters 25-31.</w:t>
      </w:r>
    </w:p>
    <w:p w:rsidR="00F030E2" w:rsidRPr="00F030E2" w:rsidRDefault="00F030E2" w:rsidP="00F030E2">
      <w:pPr>
        <w:shd w:val="clear" w:color="auto" w:fill="FFFFFF"/>
        <w:spacing w:after="100" w:afterAutospacing="1" w:line="240" w:lineRule="auto"/>
        <w:rPr>
          <w:rFonts w:ascii="Arial" w:eastAsia="Times New Roman" w:hAnsi="Arial" w:cs="Arial"/>
          <w:sz w:val="27"/>
          <w:szCs w:val="27"/>
        </w:rPr>
      </w:pPr>
      <w:r w:rsidRPr="00F030E2">
        <w:rPr>
          <w:rFonts w:ascii="Arial" w:eastAsia="Times New Roman" w:hAnsi="Arial" w:cs="Arial"/>
          <w:b/>
          <w:bCs/>
          <w:sz w:val="27"/>
          <w:szCs w:val="27"/>
        </w:rPr>
        <w:t>Biblical Text:</w:t>
      </w:r>
    </w:p>
    <w:p w:rsidR="00F030E2" w:rsidRPr="00F030E2" w:rsidRDefault="00F030E2" w:rsidP="00F030E2">
      <w:pPr>
        <w:shd w:val="clear" w:color="auto" w:fill="FFFFFF"/>
        <w:spacing w:after="100" w:afterAutospacing="1" w:line="240" w:lineRule="auto"/>
        <w:rPr>
          <w:rFonts w:ascii="Arial" w:eastAsia="Times New Roman" w:hAnsi="Arial" w:cs="Arial"/>
          <w:sz w:val="27"/>
          <w:szCs w:val="27"/>
        </w:rPr>
      </w:pPr>
      <w:r w:rsidRPr="00F030E2">
        <w:rPr>
          <w:rFonts w:ascii="Arial" w:eastAsia="Times New Roman" w:hAnsi="Arial" w:cs="Arial"/>
          <w:b/>
          <w:bCs/>
          <w:sz w:val="20"/>
          <w:szCs w:val="20"/>
          <w:vertAlign w:val="superscript"/>
        </w:rPr>
        <w:t>10 </w:t>
      </w:r>
      <w:r w:rsidRPr="00F030E2">
        <w:rPr>
          <w:rFonts w:ascii="Arial" w:eastAsia="Times New Roman" w:hAnsi="Arial" w:cs="Arial"/>
          <w:b/>
          <w:bCs/>
          <w:sz w:val="27"/>
          <w:szCs w:val="27"/>
        </w:rPr>
        <w:t>‘Let every skillful man among you come, and make all that the Lord has commanded: </w:t>
      </w:r>
      <w:r w:rsidRPr="00F030E2">
        <w:rPr>
          <w:rFonts w:ascii="Arial" w:eastAsia="Times New Roman" w:hAnsi="Arial" w:cs="Arial"/>
          <w:b/>
          <w:bCs/>
          <w:sz w:val="20"/>
          <w:szCs w:val="20"/>
          <w:vertAlign w:val="superscript"/>
        </w:rPr>
        <w:t>11 </w:t>
      </w:r>
      <w:r w:rsidRPr="00F030E2">
        <w:rPr>
          <w:rFonts w:ascii="Arial" w:eastAsia="Times New Roman" w:hAnsi="Arial" w:cs="Arial"/>
          <w:b/>
          <w:bCs/>
          <w:sz w:val="27"/>
          <w:szCs w:val="27"/>
        </w:rPr>
        <w:t>the tabernacle, its tent and its covering, its hooks and its boards, its bars, its pillars, and its sockets; </w:t>
      </w:r>
      <w:r w:rsidRPr="00F030E2">
        <w:rPr>
          <w:rFonts w:ascii="Arial" w:eastAsia="Times New Roman" w:hAnsi="Arial" w:cs="Arial"/>
          <w:b/>
          <w:bCs/>
          <w:sz w:val="20"/>
          <w:szCs w:val="20"/>
          <w:vertAlign w:val="superscript"/>
        </w:rPr>
        <w:t>12 </w:t>
      </w:r>
      <w:r w:rsidRPr="00F030E2">
        <w:rPr>
          <w:rFonts w:ascii="Arial" w:eastAsia="Times New Roman" w:hAnsi="Arial" w:cs="Arial"/>
          <w:b/>
          <w:bCs/>
          <w:sz w:val="27"/>
          <w:szCs w:val="27"/>
        </w:rPr>
        <w:t>the ark and its poles, the mercy seat, and the curtain of the screen; </w:t>
      </w:r>
      <w:r w:rsidRPr="00F030E2">
        <w:rPr>
          <w:rFonts w:ascii="Arial" w:eastAsia="Times New Roman" w:hAnsi="Arial" w:cs="Arial"/>
          <w:b/>
          <w:bCs/>
          <w:sz w:val="20"/>
          <w:szCs w:val="20"/>
          <w:vertAlign w:val="superscript"/>
        </w:rPr>
        <w:t>13 </w:t>
      </w:r>
      <w:r w:rsidRPr="00F030E2">
        <w:rPr>
          <w:rFonts w:ascii="Arial" w:eastAsia="Times New Roman" w:hAnsi="Arial" w:cs="Arial"/>
          <w:b/>
          <w:bCs/>
          <w:sz w:val="27"/>
          <w:szCs w:val="27"/>
        </w:rPr>
        <w:t>the table and its poles, and all its utensils, and the bread of the Presence; </w:t>
      </w:r>
      <w:r w:rsidRPr="00F030E2">
        <w:rPr>
          <w:rFonts w:ascii="Arial" w:eastAsia="Times New Roman" w:hAnsi="Arial" w:cs="Arial"/>
          <w:b/>
          <w:bCs/>
          <w:sz w:val="20"/>
          <w:szCs w:val="20"/>
          <w:vertAlign w:val="superscript"/>
        </w:rPr>
        <w:t>14 </w:t>
      </w:r>
      <w:r w:rsidRPr="00F030E2">
        <w:rPr>
          <w:rFonts w:ascii="Arial" w:eastAsia="Times New Roman" w:hAnsi="Arial" w:cs="Arial"/>
          <w:b/>
          <w:bCs/>
          <w:sz w:val="27"/>
          <w:szCs w:val="27"/>
        </w:rPr>
        <w:t>the lampstand also for the light and its utensils and its lamps and the oil for the light; </w:t>
      </w:r>
      <w:r w:rsidRPr="00F030E2">
        <w:rPr>
          <w:rFonts w:ascii="Arial" w:eastAsia="Times New Roman" w:hAnsi="Arial" w:cs="Arial"/>
          <w:b/>
          <w:bCs/>
          <w:sz w:val="20"/>
          <w:szCs w:val="20"/>
          <w:vertAlign w:val="superscript"/>
        </w:rPr>
        <w:t>15 </w:t>
      </w:r>
      <w:r w:rsidRPr="00F030E2">
        <w:rPr>
          <w:rFonts w:ascii="Arial" w:eastAsia="Times New Roman" w:hAnsi="Arial" w:cs="Arial"/>
          <w:b/>
          <w:bCs/>
          <w:sz w:val="27"/>
          <w:szCs w:val="27"/>
        </w:rPr>
        <w:t>and the altar of incense and its poles, and the anointing oil and the fragrant incense, and the screen for the doorway at the entrance of the tabernacle; </w:t>
      </w:r>
      <w:r w:rsidRPr="00F030E2">
        <w:rPr>
          <w:rFonts w:ascii="Arial" w:eastAsia="Times New Roman" w:hAnsi="Arial" w:cs="Arial"/>
          <w:b/>
          <w:bCs/>
          <w:sz w:val="20"/>
          <w:szCs w:val="20"/>
          <w:vertAlign w:val="superscript"/>
        </w:rPr>
        <w:t>16 </w:t>
      </w:r>
      <w:r w:rsidRPr="00F030E2">
        <w:rPr>
          <w:rFonts w:ascii="Arial" w:eastAsia="Times New Roman" w:hAnsi="Arial" w:cs="Arial"/>
          <w:b/>
          <w:bCs/>
          <w:sz w:val="27"/>
          <w:szCs w:val="27"/>
        </w:rPr>
        <w:t>the altar of burnt offering with its bronze grating, its poles, and all its utensils, the basin and its stand; </w:t>
      </w:r>
      <w:r w:rsidRPr="00F030E2">
        <w:rPr>
          <w:rFonts w:ascii="Arial" w:eastAsia="Times New Roman" w:hAnsi="Arial" w:cs="Arial"/>
          <w:b/>
          <w:bCs/>
          <w:sz w:val="20"/>
          <w:szCs w:val="20"/>
          <w:vertAlign w:val="superscript"/>
        </w:rPr>
        <w:t>17 </w:t>
      </w:r>
      <w:r w:rsidRPr="00F030E2">
        <w:rPr>
          <w:rFonts w:ascii="Arial" w:eastAsia="Times New Roman" w:hAnsi="Arial" w:cs="Arial"/>
          <w:b/>
          <w:bCs/>
          <w:sz w:val="27"/>
          <w:szCs w:val="27"/>
        </w:rPr>
        <w:t>the hangings of the court, its pillars and its sockets, and the screen for the gate of the court; </w:t>
      </w:r>
      <w:r w:rsidRPr="00F030E2">
        <w:rPr>
          <w:rFonts w:ascii="Arial" w:eastAsia="Times New Roman" w:hAnsi="Arial" w:cs="Arial"/>
          <w:b/>
          <w:bCs/>
          <w:sz w:val="20"/>
          <w:szCs w:val="20"/>
          <w:vertAlign w:val="superscript"/>
        </w:rPr>
        <w:t>18 </w:t>
      </w:r>
      <w:r w:rsidRPr="00F030E2">
        <w:rPr>
          <w:rFonts w:ascii="Arial" w:eastAsia="Times New Roman" w:hAnsi="Arial" w:cs="Arial"/>
          <w:b/>
          <w:bCs/>
          <w:sz w:val="27"/>
          <w:szCs w:val="27"/>
        </w:rPr>
        <w:t>the pegs of the tabernacle and the pegs of the court and their cords; </w:t>
      </w:r>
      <w:r w:rsidRPr="00F030E2">
        <w:rPr>
          <w:rFonts w:ascii="Arial" w:eastAsia="Times New Roman" w:hAnsi="Arial" w:cs="Arial"/>
          <w:b/>
          <w:bCs/>
          <w:sz w:val="20"/>
          <w:szCs w:val="20"/>
          <w:vertAlign w:val="superscript"/>
        </w:rPr>
        <w:t>19 </w:t>
      </w:r>
      <w:r w:rsidRPr="00F030E2">
        <w:rPr>
          <w:rFonts w:ascii="Arial" w:eastAsia="Times New Roman" w:hAnsi="Arial" w:cs="Arial"/>
          <w:b/>
          <w:bCs/>
          <w:sz w:val="27"/>
          <w:szCs w:val="27"/>
        </w:rPr>
        <w:t>the woven garments for ministering in the holy place, the holy garments for Aaron the priest and the garments of his sons, to minister as priests.’”</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2503D"/>
    <w:multiLevelType w:val="multilevel"/>
    <w:tmpl w:val="E324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193F1A"/>
    <w:multiLevelType w:val="multilevel"/>
    <w:tmpl w:val="EF88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330508"/>
    <w:multiLevelType w:val="multilevel"/>
    <w:tmpl w:val="70F2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0E2"/>
    <w:rsid w:val="00F030E2"/>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3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0E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03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30E2"/>
    <w:rPr>
      <w:i/>
      <w:iCs/>
    </w:rPr>
  </w:style>
  <w:style w:type="paragraph" w:styleId="NormalWeb">
    <w:name w:val="Normal (Web)"/>
    <w:basedOn w:val="Normal"/>
    <w:uiPriority w:val="99"/>
    <w:semiHidden/>
    <w:unhideWhenUsed/>
    <w:rsid w:val="00F030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30E2"/>
    <w:rPr>
      <w:color w:val="0000FF"/>
      <w:u w:val="single"/>
    </w:rPr>
  </w:style>
  <w:style w:type="character" w:styleId="Strong">
    <w:name w:val="Strong"/>
    <w:basedOn w:val="DefaultParagraphFont"/>
    <w:uiPriority w:val="22"/>
    <w:qFormat/>
    <w:rsid w:val="00F030E2"/>
    <w:rPr>
      <w:b/>
      <w:bCs/>
    </w:rPr>
  </w:style>
  <w:style w:type="paragraph" w:styleId="BalloonText">
    <w:name w:val="Balloon Text"/>
    <w:basedOn w:val="Normal"/>
    <w:link w:val="BalloonTextChar"/>
    <w:uiPriority w:val="99"/>
    <w:semiHidden/>
    <w:unhideWhenUsed/>
    <w:rsid w:val="00F0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3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0E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03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30E2"/>
    <w:rPr>
      <w:i/>
      <w:iCs/>
    </w:rPr>
  </w:style>
  <w:style w:type="paragraph" w:styleId="NormalWeb">
    <w:name w:val="Normal (Web)"/>
    <w:basedOn w:val="Normal"/>
    <w:uiPriority w:val="99"/>
    <w:semiHidden/>
    <w:unhideWhenUsed/>
    <w:rsid w:val="00F030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30E2"/>
    <w:rPr>
      <w:color w:val="0000FF"/>
      <w:u w:val="single"/>
    </w:rPr>
  </w:style>
  <w:style w:type="character" w:styleId="Strong">
    <w:name w:val="Strong"/>
    <w:basedOn w:val="DefaultParagraphFont"/>
    <w:uiPriority w:val="22"/>
    <w:qFormat/>
    <w:rsid w:val="00F030E2"/>
    <w:rPr>
      <w:b/>
      <w:bCs/>
    </w:rPr>
  </w:style>
  <w:style w:type="paragraph" w:styleId="BalloonText">
    <w:name w:val="Balloon Text"/>
    <w:basedOn w:val="Normal"/>
    <w:link w:val="BalloonTextChar"/>
    <w:uiPriority w:val="99"/>
    <w:semiHidden/>
    <w:unhideWhenUsed/>
    <w:rsid w:val="00F0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19072">
      <w:bodyDiv w:val="1"/>
      <w:marLeft w:val="0"/>
      <w:marRight w:val="0"/>
      <w:marTop w:val="0"/>
      <w:marBottom w:val="0"/>
      <w:divBdr>
        <w:top w:val="none" w:sz="0" w:space="0" w:color="auto"/>
        <w:left w:val="none" w:sz="0" w:space="0" w:color="auto"/>
        <w:bottom w:val="none" w:sz="0" w:space="0" w:color="auto"/>
        <w:right w:val="none" w:sz="0" w:space="0" w:color="auto"/>
      </w:divBdr>
      <w:divsChild>
        <w:div w:id="1747801526">
          <w:marLeft w:val="0"/>
          <w:marRight w:val="0"/>
          <w:marTop w:val="0"/>
          <w:marBottom w:val="0"/>
          <w:divBdr>
            <w:top w:val="none" w:sz="0" w:space="0" w:color="auto"/>
            <w:left w:val="none" w:sz="0" w:space="0" w:color="auto"/>
            <w:bottom w:val="none" w:sz="0" w:space="0" w:color="auto"/>
            <w:right w:val="none" w:sz="0" w:space="0" w:color="auto"/>
          </w:divBdr>
          <w:divsChild>
            <w:div w:id="1080872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lueletterbible.org/search/preSearch.cfm?Criteria=Exodus+26.33f&amp;t=NASB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biblesays.com/commentary/exod/exod-35/exodus-3510-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2022-07-04T03:41:00Z</dcterms:created>
  <dcterms:modified xsi:type="dcterms:W3CDTF">2022-07-04T03:41:00Z</dcterms:modified>
</cp:coreProperties>
</file>