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01D" w:rsidRPr="00C0601D" w:rsidRDefault="00C0601D" w:rsidP="00C0601D">
      <w:pPr>
        <w:spacing w:after="100" w:afterAutospacing="1" w:line="240" w:lineRule="auto"/>
        <w:jc w:val="center"/>
        <w:outlineLvl w:val="0"/>
        <w:rPr>
          <w:rFonts w:ascii="Times New Roman" w:eastAsia="Times New Roman" w:hAnsi="Times New Roman" w:cs="Times New Roman"/>
          <w:b/>
          <w:bCs/>
          <w:kern w:val="36"/>
          <w:sz w:val="48"/>
          <w:szCs w:val="48"/>
        </w:rPr>
      </w:pPr>
      <w:bookmarkStart w:id="0" w:name="_GoBack"/>
      <w:bookmarkEnd w:id="0"/>
      <w:r w:rsidRPr="00C0601D">
        <w:rPr>
          <w:rFonts w:ascii="Times New Roman" w:eastAsia="Times New Roman" w:hAnsi="Times New Roman" w:cs="Times New Roman"/>
          <w:b/>
          <w:bCs/>
          <w:kern w:val="36"/>
          <w:sz w:val="48"/>
          <w:szCs w:val="48"/>
        </w:rPr>
        <w:t>Exodus 35:20-29</w:t>
      </w:r>
    </w:p>
    <w:p w:rsidR="00C0601D" w:rsidRDefault="00C0601D" w:rsidP="00C0601D">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0B7215">
          <w:rPr>
            <w:rStyle w:val="Hyperlink"/>
            <w:rFonts w:ascii="Arial" w:eastAsia="Times New Roman" w:hAnsi="Arial" w:cs="Arial"/>
            <w:i/>
            <w:iCs/>
            <w:sz w:val="27"/>
            <w:szCs w:val="27"/>
          </w:rPr>
          <w:t>https://thebiblesays.com/commentary/exod/exod-35/exodus-3520-29/</w:t>
        </w:r>
      </w:hyperlink>
    </w:p>
    <w:p w:rsidR="00C0601D" w:rsidRPr="00C0601D" w:rsidRDefault="00C0601D" w:rsidP="00C0601D">
      <w:pPr>
        <w:shd w:val="clear" w:color="auto" w:fill="FFFFFF"/>
        <w:spacing w:before="450" w:after="100" w:afterAutospacing="1" w:line="240" w:lineRule="auto"/>
        <w:jc w:val="center"/>
        <w:rPr>
          <w:rFonts w:ascii="Arial" w:eastAsia="Times New Roman" w:hAnsi="Arial" w:cs="Arial"/>
          <w:sz w:val="27"/>
          <w:szCs w:val="27"/>
        </w:rPr>
      </w:pPr>
      <w:r w:rsidRPr="00C0601D">
        <w:rPr>
          <w:rFonts w:ascii="Arial" w:eastAsia="Times New Roman" w:hAnsi="Arial" w:cs="Arial"/>
          <w:i/>
          <w:iCs/>
          <w:sz w:val="27"/>
          <w:szCs w:val="27"/>
        </w:rPr>
        <w:t>After Moses’ call for the people to give materials for building the tabernacle and for skilled craftsmen to build it, the people departed from his presence. The men and women who were moved to contribute brought their donations to Moses.</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Following Moses’ exhortation to get involved both materially and time-wise for the building of the tabernacle, </w:t>
      </w:r>
      <w:r w:rsidRPr="00C0601D">
        <w:rPr>
          <w:rFonts w:ascii="Arial" w:eastAsia="Times New Roman" w:hAnsi="Arial" w:cs="Arial"/>
          <w:i/>
          <w:iCs/>
          <w:sz w:val="27"/>
          <w:szCs w:val="27"/>
        </w:rPr>
        <w:t>all the congregation of the sons of Israel departed from Moses’ presence</w:t>
      </w:r>
      <w:r w:rsidRPr="00C0601D">
        <w:rPr>
          <w:rFonts w:ascii="Arial" w:eastAsia="Times New Roman" w:hAnsi="Arial" w:cs="Arial"/>
          <w:b/>
          <w:bCs/>
          <w:sz w:val="27"/>
          <w:szCs w:val="27"/>
        </w:rPr>
        <w:t>.</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Those people</w:t>
      </w:r>
      <w:r w:rsidRPr="00C0601D">
        <w:rPr>
          <w:rFonts w:ascii="Arial" w:eastAsia="Times New Roman" w:hAnsi="Arial" w:cs="Arial"/>
          <w:i/>
          <w:iCs/>
          <w:sz w:val="27"/>
          <w:szCs w:val="27"/>
        </w:rPr>
        <w:t> whose heart stirred him </w:t>
      </w:r>
      <w:r w:rsidRPr="00C0601D">
        <w:rPr>
          <w:rFonts w:ascii="Arial" w:eastAsia="Times New Roman" w:hAnsi="Arial" w:cs="Arial"/>
          <w:sz w:val="27"/>
          <w:szCs w:val="27"/>
        </w:rPr>
        <w:t>[lit., “whose heart was lifted up”]</w:t>
      </w:r>
      <w:r w:rsidRPr="00C0601D">
        <w:rPr>
          <w:rFonts w:ascii="Arial" w:eastAsia="Times New Roman" w:hAnsi="Arial" w:cs="Arial"/>
          <w:i/>
          <w:iCs/>
          <w:sz w:val="27"/>
          <w:szCs w:val="27"/>
        </w:rPr>
        <w:t> and everyone whose spirit moved him </w:t>
      </w:r>
      <w:r w:rsidRPr="00C0601D">
        <w:rPr>
          <w:rFonts w:ascii="Arial" w:eastAsia="Times New Roman" w:hAnsi="Arial" w:cs="Arial"/>
          <w:sz w:val="27"/>
          <w:szCs w:val="27"/>
        </w:rPr>
        <w:t>[lit., “his spirit caused him to be willing”]</w:t>
      </w:r>
      <w:r w:rsidRPr="00C0601D">
        <w:rPr>
          <w:rFonts w:ascii="Arial" w:eastAsia="Times New Roman" w:hAnsi="Arial" w:cs="Arial"/>
          <w:i/>
          <w:iCs/>
          <w:sz w:val="27"/>
          <w:szCs w:val="27"/>
        </w:rPr>
        <w:t> came and brought the Lord’s contribution for the work of the tent of meeting and for all its service and for the holy garments. </w:t>
      </w:r>
      <w:r w:rsidRPr="00C0601D">
        <w:rPr>
          <w:rFonts w:ascii="Arial" w:eastAsia="Times New Roman" w:hAnsi="Arial" w:cs="Arial"/>
          <w:sz w:val="27"/>
          <w:szCs w:val="27"/>
        </w:rPr>
        <w:t>These contributions were to be voluntary. The ones who willingly brought material for the tabernacle showed a desire to have the LORD dwell among the people. The LORD delights in our gifts as well (</w:t>
      </w:r>
      <w:hyperlink r:id="rId6" w:tgtFrame="BLB_NW" w:history="1">
        <w:r w:rsidRPr="00C0601D">
          <w:rPr>
            <w:rFonts w:ascii="Arial" w:eastAsia="Times New Roman" w:hAnsi="Arial" w:cs="Arial"/>
            <w:color w:val="525DDC"/>
            <w:sz w:val="27"/>
            <w:szCs w:val="27"/>
          </w:rPr>
          <w:t>2 Corinthians 9:7</w:t>
        </w:r>
      </w:hyperlink>
      <w:r w:rsidRPr="00C0601D">
        <w:rPr>
          <w:rFonts w:ascii="Arial" w:eastAsia="Times New Roman" w:hAnsi="Arial" w:cs="Arial"/>
          <w:sz w:val="27"/>
          <w:szCs w:val="27"/>
        </w:rPr>
        <w:t>).</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Not only were materials for the tabernacle itself brought to Moses, but also, </w:t>
      </w:r>
      <w:r w:rsidRPr="00C0601D">
        <w:rPr>
          <w:rFonts w:ascii="Arial" w:eastAsia="Times New Roman" w:hAnsi="Arial" w:cs="Arial"/>
          <w:i/>
          <w:iCs/>
          <w:sz w:val="27"/>
          <w:szCs w:val="27"/>
        </w:rPr>
        <w:t>all whose hearts moved them, both men and women, came and brought brooches and earrings and signet rings and bracelets, all articles of gold; so did every man who presented an offering of gold to the Lord</w:t>
      </w:r>
      <w:r w:rsidRPr="00C0601D">
        <w:rPr>
          <w:rFonts w:ascii="Arial" w:eastAsia="Times New Roman" w:hAnsi="Arial" w:cs="Arial"/>
          <w:sz w:val="27"/>
          <w:szCs w:val="27"/>
        </w:rPr>
        <w:t>. The valuable items, jewelry of all types and </w:t>
      </w:r>
      <w:r w:rsidRPr="00C0601D">
        <w:rPr>
          <w:rFonts w:ascii="Arial" w:eastAsia="Times New Roman" w:hAnsi="Arial" w:cs="Arial"/>
          <w:i/>
          <w:iCs/>
          <w:sz w:val="27"/>
          <w:szCs w:val="27"/>
        </w:rPr>
        <w:t>gold</w:t>
      </w:r>
      <w:r w:rsidRPr="00C0601D">
        <w:rPr>
          <w:rFonts w:ascii="Arial" w:eastAsia="Times New Roman" w:hAnsi="Arial" w:cs="Arial"/>
          <w:sz w:val="27"/>
          <w:szCs w:val="27"/>
        </w:rPr>
        <w:t>, were brought to Moses. These items would be used to create the furniture and other items in the tabernacle used in the worship of the LORD.</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In particular, </w:t>
      </w:r>
      <w:r w:rsidRPr="00C0601D">
        <w:rPr>
          <w:rFonts w:ascii="Arial" w:eastAsia="Times New Roman" w:hAnsi="Arial" w:cs="Arial"/>
          <w:i/>
          <w:iCs/>
          <w:sz w:val="27"/>
          <w:szCs w:val="27"/>
        </w:rPr>
        <w:t>every man, who had in his possession blue and purple and scarlet material and fine linen and goats’ hair and rams’ skins dyed red and porpoise skins, brought them</w:t>
      </w:r>
      <w:r w:rsidRPr="00C0601D">
        <w:rPr>
          <w:rFonts w:ascii="Arial" w:eastAsia="Times New Roman" w:hAnsi="Arial" w:cs="Arial"/>
          <w:sz w:val="27"/>
          <w:szCs w:val="27"/>
        </w:rPr>
        <w:t>. These materials were used to make the walls and ceiling of the tabernacle (</w:t>
      </w:r>
      <w:hyperlink r:id="rId7" w:tgtFrame="BLB_NW" w:history="1">
        <w:r w:rsidRPr="00C0601D">
          <w:rPr>
            <w:rFonts w:ascii="Arial" w:eastAsia="Times New Roman" w:hAnsi="Arial" w:cs="Arial"/>
            <w:color w:val="525DDC"/>
            <w:sz w:val="27"/>
            <w:szCs w:val="27"/>
          </w:rPr>
          <w:t>Exodus 36</w:t>
        </w:r>
      </w:hyperlink>
      <w:r w:rsidRPr="00C0601D">
        <w:rPr>
          <w:rFonts w:ascii="Arial" w:eastAsia="Times New Roman" w:hAnsi="Arial" w:cs="Arial"/>
          <w:sz w:val="27"/>
          <w:szCs w:val="27"/>
        </w:rPr>
        <w:t>). Also, </w:t>
      </w:r>
      <w:r w:rsidRPr="00C0601D">
        <w:rPr>
          <w:rFonts w:ascii="Arial" w:eastAsia="Times New Roman" w:hAnsi="Arial" w:cs="Arial"/>
          <w:i/>
          <w:iCs/>
          <w:sz w:val="27"/>
          <w:szCs w:val="27"/>
        </w:rPr>
        <w:t>everyone who could make a contribution of silver and bronze brought the Lord’s contribution; and every man who had in his possession acacia wood for any work of the service brought it</w:t>
      </w:r>
      <w:r w:rsidRPr="00C0601D">
        <w:rPr>
          <w:rFonts w:ascii="Arial" w:eastAsia="Times New Roman" w:hAnsi="Arial" w:cs="Arial"/>
          <w:sz w:val="27"/>
          <w:szCs w:val="27"/>
        </w:rPr>
        <w:t>. The </w:t>
      </w:r>
      <w:r w:rsidRPr="00C0601D">
        <w:rPr>
          <w:rFonts w:ascii="Arial" w:eastAsia="Times New Roman" w:hAnsi="Arial" w:cs="Arial"/>
          <w:i/>
          <w:iCs/>
          <w:sz w:val="27"/>
          <w:szCs w:val="27"/>
        </w:rPr>
        <w:t>silver</w:t>
      </w:r>
      <w:r w:rsidRPr="00C0601D">
        <w:rPr>
          <w:rFonts w:ascii="Arial" w:eastAsia="Times New Roman" w:hAnsi="Arial" w:cs="Arial"/>
          <w:sz w:val="27"/>
          <w:szCs w:val="27"/>
        </w:rPr>
        <w:t> and </w:t>
      </w:r>
      <w:r w:rsidRPr="00C0601D">
        <w:rPr>
          <w:rFonts w:ascii="Arial" w:eastAsia="Times New Roman" w:hAnsi="Arial" w:cs="Arial"/>
          <w:i/>
          <w:iCs/>
          <w:sz w:val="27"/>
          <w:szCs w:val="27"/>
        </w:rPr>
        <w:t>bronze</w:t>
      </w:r>
      <w:r w:rsidRPr="00C0601D">
        <w:rPr>
          <w:rFonts w:ascii="Arial" w:eastAsia="Times New Roman" w:hAnsi="Arial" w:cs="Arial"/>
          <w:sz w:val="27"/>
          <w:szCs w:val="27"/>
        </w:rPr>
        <w:t> were used to overlay several items in the tabernacle, and the </w:t>
      </w:r>
      <w:r w:rsidRPr="00C0601D">
        <w:rPr>
          <w:rFonts w:ascii="Arial" w:eastAsia="Times New Roman" w:hAnsi="Arial" w:cs="Arial"/>
          <w:i/>
          <w:iCs/>
          <w:sz w:val="27"/>
          <w:szCs w:val="27"/>
        </w:rPr>
        <w:t>acacia</w:t>
      </w:r>
      <w:r w:rsidRPr="00C0601D">
        <w:rPr>
          <w:rFonts w:ascii="Arial" w:eastAsia="Times New Roman" w:hAnsi="Arial" w:cs="Arial"/>
          <w:sz w:val="27"/>
          <w:szCs w:val="27"/>
        </w:rPr>
        <w:t> </w:t>
      </w:r>
      <w:r w:rsidRPr="00C0601D">
        <w:rPr>
          <w:rFonts w:ascii="Arial" w:eastAsia="Times New Roman" w:hAnsi="Arial" w:cs="Arial"/>
          <w:i/>
          <w:iCs/>
          <w:sz w:val="27"/>
          <w:szCs w:val="27"/>
        </w:rPr>
        <w:t>wood</w:t>
      </w:r>
      <w:r w:rsidRPr="00C0601D">
        <w:rPr>
          <w:rFonts w:ascii="Arial" w:eastAsia="Times New Roman" w:hAnsi="Arial" w:cs="Arial"/>
          <w:sz w:val="27"/>
          <w:szCs w:val="27"/>
        </w:rPr>
        <w:t> was used for the framing of the tabernacle, the ark itself, and several other items (</w:t>
      </w:r>
      <w:hyperlink r:id="rId8" w:tgtFrame="BLB_NW" w:history="1">
        <w:r w:rsidRPr="00C0601D">
          <w:rPr>
            <w:rFonts w:ascii="Arial" w:eastAsia="Times New Roman" w:hAnsi="Arial" w:cs="Arial"/>
            <w:color w:val="525DDC"/>
            <w:sz w:val="27"/>
            <w:szCs w:val="27"/>
          </w:rPr>
          <w:t>Exodus 36:20</w:t>
        </w:r>
      </w:hyperlink>
      <w:r w:rsidRPr="00C0601D">
        <w:rPr>
          <w:rFonts w:ascii="Arial" w:eastAsia="Times New Roman" w:hAnsi="Arial" w:cs="Arial"/>
          <w:sz w:val="27"/>
          <w:szCs w:val="27"/>
        </w:rPr>
        <w:t>, </w:t>
      </w:r>
      <w:hyperlink r:id="rId9" w:tgtFrame="BLB_NW" w:history="1">
        <w:r w:rsidRPr="00C0601D">
          <w:rPr>
            <w:rFonts w:ascii="Arial" w:eastAsia="Times New Roman" w:hAnsi="Arial" w:cs="Arial"/>
            <w:color w:val="525DDC"/>
            <w:sz w:val="27"/>
            <w:szCs w:val="27"/>
          </w:rPr>
          <w:t>31</w:t>
        </w:r>
      </w:hyperlink>
      <w:r w:rsidRPr="00C0601D">
        <w:rPr>
          <w:rFonts w:ascii="Arial" w:eastAsia="Times New Roman" w:hAnsi="Arial" w:cs="Arial"/>
          <w:sz w:val="27"/>
          <w:szCs w:val="27"/>
        </w:rPr>
        <w:t>, </w:t>
      </w:r>
      <w:hyperlink r:id="rId10" w:tgtFrame="BLB_NW" w:history="1">
        <w:r w:rsidRPr="00C0601D">
          <w:rPr>
            <w:rFonts w:ascii="Arial" w:eastAsia="Times New Roman" w:hAnsi="Arial" w:cs="Arial"/>
            <w:color w:val="525DDC"/>
            <w:sz w:val="27"/>
            <w:szCs w:val="27"/>
          </w:rPr>
          <w:t>36</w:t>
        </w:r>
      </w:hyperlink>
      <w:r w:rsidRPr="00C0601D">
        <w:rPr>
          <w:rFonts w:ascii="Arial" w:eastAsia="Times New Roman" w:hAnsi="Arial" w:cs="Arial"/>
          <w:sz w:val="27"/>
          <w:szCs w:val="27"/>
        </w:rPr>
        <w:t>; </w:t>
      </w:r>
      <w:hyperlink r:id="rId11" w:tgtFrame="BLB_NW" w:history="1">
        <w:r w:rsidRPr="00C0601D">
          <w:rPr>
            <w:rFonts w:ascii="Arial" w:eastAsia="Times New Roman" w:hAnsi="Arial" w:cs="Arial"/>
            <w:color w:val="525DDC"/>
            <w:sz w:val="27"/>
            <w:szCs w:val="27"/>
          </w:rPr>
          <w:t>37:4</w:t>
        </w:r>
      </w:hyperlink>
      <w:r w:rsidRPr="00C0601D">
        <w:rPr>
          <w:rFonts w:ascii="Arial" w:eastAsia="Times New Roman" w:hAnsi="Arial" w:cs="Arial"/>
          <w:sz w:val="27"/>
          <w:szCs w:val="27"/>
        </w:rPr>
        <w:t>, </w:t>
      </w:r>
      <w:hyperlink r:id="rId12" w:tgtFrame="BLB_NW" w:history="1">
        <w:r w:rsidRPr="00C0601D">
          <w:rPr>
            <w:rFonts w:ascii="Arial" w:eastAsia="Times New Roman" w:hAnsi="Arial" w:cs="Arial"/>
            <w:color w:val="525DDC"/>
            <w:sz w:val="27"/>
            <w:szCs w:val="27"/>
          </w:rPr>
          <w:t>10</w:t>
        </w:r>
      </w:hyperlink>
      <w:r w:rsidRPr="00C0601D">
        <w:rPr>
          <w:rFonts w:ascii="Arial" w:eastAsia="Times New Roman" w:hAnsi="Arial" w:cs="Arial"/>
          <w:sz w:val="27"/>
          <w:szCs w:val="27"/>
        </w:rPr>
        <w:t>).</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lastRenderedPageBreak/>
        <w:t>Not only did </w:t>
      </w:r>
      <w:r w:rsidRPr="00C0601D">
        <w:rPr>
          <w:rFonts w:ascii="Arial" w:eastAsia="Times New Roman" w:hAnsi="Arial" w:cs="Arial"/>
          <w:i/>
          <w:iCs/>
          <w:sz w:val="27"/>
          <w:szCs w:val="27"/>
        </w:rPr>
        <w:t>women </w:t>
      </w:r>
      <w:r w:rsidRPr="00C0601D">
        <w:rPr>
          <w:rFonts w:ascii="Arial" w:eastAsia="Times New Roman" w:hAnsi="Arial" w:cs="Arial"/>
          <w:sz w:val="27"/>
          <w:szCs w:val="27"/>
        </w:rPr>
        <w:t>bring items to Moses, they participated in the tabernacle’s construction. </w:t>
      </w:r>
      <w:r w:rsidRPr="00C0601D">
        <w:rPr>
          <w:rFonts w:ascii="Arial" w:eastAsia="Times New Roman" w:hAnsi="Arial" w:cs="Arial"/>
          <w:i/>
          <w:iCs/>
          <w:sz w:val="27"/>
          <w:szCs w:val="27"/>
        </w:rPr>
        <w:t>All the skilled women </w:t>
      </w:r>
      <w:r w:rsidRPr="00C0601D">
        <w:rPr>
          <w:rFonts w:ascii="Arial" w:eastAsia="Times New Roman" w:hAnsi="Arial" w:cs="Arial"/>
          <w:sz w:val="27"/>
          <w:szCs w:val="27"/>
        </w:rPr>
        <w:t>[lit., “women wise of heart”] </w:t>
      </w:r>
      <w:r w:rsidRPr="00C0601D">
        <w:rPr>
          <w:rFonts w:ascii="Arial" w:eastAsia="Times New Roman" w:hAnsi="Arial" w:cs="Arial"/>
          <w:i/>
          <w:iCs/>
          <w:sz w:val="27"/>
          <w:szCs w:val="27"/>
        </w:rPr>
        <w:t>spun with their hands, and brought what they had spun, in blue and purple and scarlet material and in fine linen</w:t>
      </w:r>
      <w:r w:rsidRPr="00C0601D">
        <w:rPr>
          <w:rFonts w:ascii="Arial" w:eastAsia="Times New Roman" w:hAnsi="Arial" w:cs="Arial"/>
          <w:sz w:val="27"/>
          <w:szCs w:val="27"/>
        </w:rPr>
        <w:t>. These items were used for the various items for the tabernacle (</w:t>
      </w:r>
      <w:hyperlink r:id="rId13" w:tgtFrame="BLB_NW" w:history="1">
        <w:r w:rsidRPr="00C0601D">
          <w:rPr>
            <w:rFonts w:ascii="Arial" w:eastAsia="Times New Roman" w:hAnsi="Arial" w:cs="Arial"/>
            <w:color w:val="525DDC"/>
            <w:sz w:val="27"/>
            <w:szCs w:val="27"/>
          </w:rPr>
          <w:t>Exodus 26:1</w:t>
        </w:r>
      </w:hyperlink>
      <w:r w:rsidRPr="00C0601D">
        <w:rPr>
          <w:rFonts w:ascii="Arial" w:eastAsia="Times New Roman" w:hAnsi="Arial" w:cs="Arial"/>
          <w:sz w:val="27"/>
          <w:szCs w:val="27"/>
        </w:rPr>
        <w:t>, </w:t>
      </w:r>
      <w:hyperlink r:id="rId14" w:tgtFrame="BLB_NW" w:history="1">
        <w:r w:rsidRPr="00C0601D">
          <w:rPr>
            <w:rFonts w:ascii="Arial" w:eastAsia="Times New Roman" w:hAnsi="Arial" w:cs="Arial"/>
            <w:color w:val="525DDC"/>
            <w:sz w:val="27"/>
            <w:szCs w:val="27"/>
          </w:rPr>
          <w:t>4</w:t>
        </w:r>
      </w:hyperlink>
      <w:r w:rsidRPr="00C0601D">
        <w:rPr>
          <w:rFonts w:ascii="Arial" w:eastAsia="Times New Roman" w:hAnsi="Arial" w:cs="Arial"/>
          <w:sz w:val="27"/>
          <w:szCs w:val="27"/>
        </w:rPr>
        <w:t>, </w:t>
      </w:r>
      <w:hyperlink r:id="rId15" w:tgtFrame="BLB_NW" w:history="1">
        <w:r w:rsidRPr="00C0601D">
          <w:rPr>
            <w:rFonts w:ascii="Arial" w:eastAsia="Times New Roman" w:hAnsi="Arial" w:cs="Arial"/>
            <w:color w:val="525DDC"/>
            <w:sz w:val="27"/>
            <w:szCs w:val="27"/>
          </w:rPr>
          <w:t>31</w:t>
        </w:r>
      </w:hyperlink>
      <w:r w:rsidRPr="00C0601D">
        <w:rPr>
          <w:rFonts w:ascii="Arial" w:eastAsia="Times New Roman" w:hAnsi="Arial" w:cs="Arial"/>
          <w:sz w:val="27"/>
          <w:szCs w:val="27"/>
        </w:rPr>
        <w:t>, </w:t>
      </w:r>
      <w:hyperlink r:id="rId16" w:tgtFrame="BLB_NW" w:history="1">
        <w:r w:rsidRPr="00C0601D">
          <w:rPr>
            <w:rFonts w:ascii="Arial" w:eastAsia="Times New Roman" w:hAnsi="Arial" w:cs="Arial"/>
            <w:color w:val="525DDC"/>
            <w:sz w:val="27"/>
            <w:szCs w:val="27"/>
          </w:rPr>
          <w:t>36</w:t>
        </w:r>
      </w:hyperlink>
      <w:r w:rsidRPr="00C0601D">
        <w:rPr>
          <w:rFonts w:ascii="Arial" w:eastAsia="Times New Roman" w:hAnsi="Arial" w:cs="Arial"/>
          <w:sz w:val="27"/>
          <w:szCs w:val="27"/>
        </w:rPr>
        <w:t>). Other women </w:t>
      </w:r>
      <w:r w:rsidRPr="00C0601D">
        <w:rPr>
          <w:rFonts w:ascii="Arial" w:eastAsia="Times New Roman" w:hAnsi="Arial" w:cs="Arial"/>
          <w:i/>
          <w:iCs/>
          <w:sz w:val="27"/>
          <w:szCs w:val="27"/>
        </w:rPr>
        <w:t>whose heart stirred with a skill spun the goats’ hair</w:t>
      </w:r>
      <w:r w:rsidRPr="00C0601D">
        <w:rPr>
          <w:rFonts w:ascii="Arial" w:eastAsia="Times New Roman" w:hAnsi="Arial" w:cs="Arial"/>
          <w:sz w:val="27"/>
          <w:szCs w:val="27"/>
        </w:rPr>
        <w:t>, which were used for curtains used as a covering or roof for the tabernacle (</w:t>
      </w:r>
      <w:hyperlink r:id="rId17" w:tgtFrame="BLB_NW" w:history="1">
        <w:r w:rsidRPr="00C0601D">
          <w:rPr>
            <w:rFonts w:ascii="Arial" w:eastAsia="Times New Roman" w:hAnsi="Arial" w:cs="Arial"/>
            <w:color w:val="525DDC"/>
            <w:sz w:val="27"/>
            <w:szCs w:val="27"/>
          </w:rPr>
          <w:t>Exodus 26:7</w:t>
        </w:r>
      </w:hyperlink>
      <w:r w:rsidRPr="00C0601D">
        <w:rPr>
          <w:rFonts w:ascii="Arial" w:eastAsia="Times New Roman" w:hAnsi="Arial" w:cs="Arial"/>
          <w:sz w:val="27"/>
          <w:szCs w:val="27"/>
        </w:rPr>
        <w:t>).</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Now that the materials for the tabernacle have been obtained, the items for the objects to be used for worship were next. Specifically, </w:t>
      </w:r>
      <w:r w:rsidRPr="00C0601D">
        <w:rPr>
          <w:rFonts w:ascii="Arial" w:eastAsia="Times New Roman" w:hAnsi="Arial" w:cs="Arial"/>
          <w:i/>
          <w:iCs/>
          <w:sz w:val="27"/>
          <w:szCs w:val="27"/>
        </w:rPr>
        <w:t xml:space="preserve">the rulers brought the onyx stones and the stones for setting for the ephod and for the </w:t>
      </w:r>
      <w:proofErr w:type="spellStart"/>
      <w:r w:rsidRPr="00C0601D">
        <w:rPr>
          <w:rFonts w:ascii="Arial" w:eastAsia="Times New Roman" w:hAnsi="Arial" w:cs="Arial"/>
          <w:i/>
          <w:iCs/>
          <w:sz w:val="27"/>
          <w:szCs w:val="27"/>
        </w:rPr>
        <w:t>breastpiece</w:t>
      </w:r>
      <w:proofErr w:type="spellEnd"/>
      <w:r w:rsidRPr="00C0601D">
        <w:rPr>
          <w:rFonts w:ascii="Arial" w:eastAsia="Times New Roman" w:hAnsi="Arial" w:cs="Arial"/>
          <w:sz w:val="27"/>
          <w:szCs w:val="27"/>
        </w:rPr>
        <w:t>. This was first discussed in </w:t>
      </w:r>
      <w:hyperlink r:id="rId18" w:tgtFrame="BLB_NW" w:history="1">
        <w:r w:rsidRPr="00C0601D">
          <w:rPr>
            <w:rFonts w:ascii="Arial" w:eastAsia="Times New Roman" w:hAnsi="Arial" w:cs="Arial"/>
            <w:color w:val="525DDC"/>
            <w:sz w:val="27"/>
            <w:szCs w:val="27"/>
          </w:rPr>
          <w:t>Exodus 28:6 – 14</w:t>
        </w:r>
      </w:hyperlink>
      <w:r w:rsidRPr="00C0601D">
        <w:rPr>
          <w:rFonts w:ascii="Arial" w:eastAsia="Times New Roman" w:hAnsi="Arial" w:cs="Arial"/>
          <w:sz w:val="27"/>
          <w:szCs w:val="27"/>
        </w:rPr>
        <w:t>. The </w:t>
      </w:r>
      <w:r w:rsidRPr="00C0601D">
        <w:rPr>
          <w:rFonts w:ascii="Arial" w:eastAsia="Times New Roman" w:hAnsi="Arial" w:cs="Arial"/>
          <w:i/>
          <w:iCs/>
          <w:sz w:val="27"/>
          <w:szCs w:val="27"/>
        </w:rPr>
        <w:t>ephod</w:t>
      </w:r>
      <w:r w:rsidRPr="00C0601D">
        <w:rPr>
          <w:rFonts w:ascii="Arial" w:eastAsia="Times New Roman" w:hAnsi="Arial" w:cs="Arial"/>
          <w:sz w:val="27"/>
          <w:szCs w:val="27"/>
        </w:rPr>
        <w:t> was an item of clothing worn by the high priest. It was similar to an apron and was worn around the high priest’s body. It covered his body from waist to thigh. Stones (including two “onyx” stones upon which the names of the twelve tribes were written) were placed on the ephod. The ephod with the stones was meant to be a “memorial” (</w:t>
      </w:r>
      <w:hyperlink r:id="rId19" w:tgtFrame="BLB_NW" w:history="1">
        <w:r w:rsidRPr="00C0601D">
          <w:rPr>
            <w:rFonts w:ascii="Arial" w:eastAsia="Times New Roman" w:hAnsi="Arial" w:cs="Arial"/>
            <w:color w:val="525DDC"/>
            <w:sz w:val="27"/>
            <w:szCs w:val="27"/>
          </w:rPr>
          <w:t>Exodus 28:12</w:t>
        </w:r>
      </w:hyperlink>
      <w:r w:rsidRPr="00C0601D">
        <w:rPr>
          <w:rFonts w:ascii="Arial" w:eastAsia="Times New Roman" w:hAnsi="Arial" w:cs="Arial"/>
          <w:sz w:val="27"/>
          <w:szCs w:val="27"/>
        </w:rPr>
        <w:t>) that the high priest wore when entering the tabernacle.</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Along with the ephod, </w:t>
      </w:r>
      <w:r w:rsidRPr="00C0601D">
        <w:rPr>
          <w:rFonts w:ascii="Arial" w:eastAsia="Times New Roman" w:hAnsi="Arial" w:cs="Arial"/>
          <w:i/>
          <w:iCs/>
          <w:sz w:val="27"/>
          <w:szCs w:val="27"/>
        </w:rPr>
        <w:t>the spice and the oil for the light and for the anointing oil and for the fragrant incense</w:t>
      </w:r>
      <w:r w:rsidRPr="00C0601D">
        <w:rPr>
          <w:rFonts w:ascii="Arial" w:eastAsia="Times New Roman" w:hAnsi="Arial" w:cs="Arial"/>
          <w:sz w:val="27"/>
          <w:szCs w:val="27"/>
        </w:rPr>
        <w:t> were donated by the </w:t>
      </w:r>
      <w:r w:rsidRPr="00C0601D">
        <w:rPr>
          <w:rFonts w:ascii="Arial" w:eastAsia="Times New Roman" w:hAnsi="Arial" w:cs="Arial"/>
          <w:i/>
          <w:iCs/>
          <w:sz w:val="27"/>
          <w:szCs w:val="27"/>
        </w:rPr>
        <w:t>rulers</w:t>
      </w:r>
      <w:r w:rsidRPr="00C0601D">
        <w:rPr>
          <w:rFonts w:ascii="Arial" w:eastAsia="Times New Roman" w:hAnsi="Arial" w:cs="Arial"/>
          <w:sz w:val="27"/>
          <w:szCs w:val="27"/>
        </w:rPr>
        <w:t>. The </w:t>
      </w:r>
      <w:r w:rsidRPr="00C0601D">
        <w:rPr>
          <w:rFonts w:ascii="Arial" w:eastAsia="Times New Roman" w:hAnsi="Arial" w:cs="Arial"/>
          <w:i/>
          <w:iCs/>
          <w:sz w:val="27"/>
          <w:szCs w:val="27"/>
        </w:rPr>
        <w:t>oil</w:t>
      </w:r>
      <w:r w:rsidRPr="00C0601D">
        <w:rPr>
          <w:rFonts w:ascii="Arial" w:eastAsia="Times New Roman" w:hAnsi="Arial" w:cs="Arial"/>
          <w:sz w:val="27"/>
          <w:szCs w:val="27"/>
        </w:rPr>
        <w:t> and the spices were discussed in </w:t>
      </w:r>
      <w:hyperlink r:id="rId20" w:tgtFrame="BLB_NW" w:history="1">
        <w:r w:rsidRPr="00C0601D">
          <w:rPr>
            <w:rFonts w:ascii="Arial" w:eastAsia="Times New Roman" w:hAnsi="Arial" w:cs="Arial"/>
            <w:color w:val="525DDC"/>
            <w:sz w:val="27"/>
            <w:szCs w:val="27"/>
          </w:rPr>
          <w:t>Exodus 25:6</w:t>
        </w:r>
      </w:hyperlink>
      <w:r w:rsidRPr="00C0601D">
        <w:rPr>
          <w:rFonts w:ascii="Arial" w:eastAsia="Times New Roman" w:hAnsi="Arial" w:cs="Arial"/>
          <w:sz w:val="27"/>
          <w:szCs w:val="27"/>
        </w:rPr>
        <w:t>. They will be used in the daily routine of the priests in the tabernacle. Moses is executing the plan God gave him while on the mountain, as recorded in </w:t>
      </w:r>
      <w:hyperlink r:id="rId21" w:tgtFrame="BLB_NW" w:history="1">
        <w:r w:rsidRPr="00C0601D">
          <w:rPr>
            <w:rFonts w:ascii="Arial" w:eastAsia="Times New Roman" w:hAnsi="Arial" w:cs="Arial"/>
            <w:color w:val="525DDC"/>
            <w:sz w:val="27"/>
            <w:szCs w:val="27"/>
          </w:rPr>
          <w:t>Exodus 25-31</w:t>
        </w:r>
      </w:hyperlink>
      <w:r w:rsidRPr="00C0601D">
        <w:rPr>
          <w:rFonts w:ascii="Arial" w:eastAsia="Times New Roman" w:hAnsi="Arial" w:cs="Arial"/>
          <w:sz w:val="27"/>
          <w:szCs w:val="27"/>
        </w:rPr>
        <w:t>.</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sz w:val="27"/>
          <w:szCs w:val="27"/>
        </w:rPr>
        <w:t>Verse 29 summarizes this section. The conclusion was that </w:t>
      </w:r>
      <w:r w:rsidRPr="00C0601D">
        <w:rPr>
          <w:rFonts w:ascii="Arial" w:eastAsia="Times New Roman" w:hAnsi="Arial" w:cs="Arial"/>
          <w:i/>
          <w:iCs/>
          <w:sz w:val="27"/>
          <w:szCs w:val="27"/>
        </w:rPr>
        <w:t>the Israelites, all the men and women, whose heart moved them to bring material for all the work, which the Lord had commanded through Moses to be done, brought a freewill offering to the Lord</w:t>
      </w:r>
      <w:r w:rsidRPr="00C0601D">
        <w:rPr>
          <w:rFonts w:ascii="Arial" w:eastAsia="Times New Roman" w:hAnsi="Arial" w:cs="Arial"/>
          <w:sz w:val="27"/>
          <w:szCs w:val="27"/>
        </w:rPr>
        <w:t xml:space="preserve">. The mention of both men and women shows that everyone whose hearts were moved were very involved in the tabernacle’s financing and construction. No one was coerced to participate. Each person participated voluntarily. </w:t>
      </w:r>
      <w:proofErr w:type="gramStart"/>
      <w:r w:rsidRPr="00C0601D">
        <w:rPr>
          <w:rFonts w:ascii="Arial" w:eastAsia="Times New Roman" w:hAnsi="Arial" w:cs="Arial"/>
          <w:sz w:val="27"/>
          <w:szCs w:val="27"/>
        </w:rPr>
        <w:t>The complete opposite of their experience as slaves in Egypt.</w:t>
      </w:r>
      <w:proofErr w:type="gramEnd"/>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b/>
          <w:bCs/>
          <w:sz w:val="27"/>
          <w:szCs w:val="27"/>
        </w:rPr>
        <w:t>Biblical Text:</w:t>
      </w:r>
    </w:p>
    <w:p w:rsidR="00C0601D" w:rsidRPr="00C0601D" w:rsidRDefault="00C0601D" w:rsidP="00C0601D">
      <w:pPr>
        <w:shd w:val="clear" w:color="auto" w:fill="FFFFFF"/>
        <w:spacing w:after="100" w:afterAutospacing="1" w:line="240" w:lineRule="auto"/>
        <w:rPr>
          <w:rFonts w:ascii="Arial" w:eastAsia="Times New Roman" w:hAnsi="Arial" w:cs="Arial"/>
          <w:sz w:val="27"/>
          <w:szCs w:val="27"/>
        </w:rPr>
      </w:pPr>
      <w:r w:rsidRPr="00C0601D">
        <w:rPr>
          <w:rFonts w:ascii="Arial" w:eastAsia="Times New Roman" w:hAnsi="Arial" w:cs="Arial"/>
          <w:b/>
          <w:bCs/>
          <w:sz w:val="20"/>
          <w:szCs w:val="20"/>
          <w:vertAlign w:val="superscript"/>
        </w:rPr>
        <w:t>20 </w:t>
      </w:r>
      <w:r w:rsidRPr="00C0601D">
        <w:rPr>
          <w:rFonts w:ascii="Arial" w:eastAsia="Times New Roman" w:hAnsi="Arial" w:cs="Arial"/>
          <w:b/>
          <w:bCs/>
          <w:sz w:val="27"/>
          <w:szCs w:val="27"/>
        </w:rPr>
        <w:t>Then all the congregation of the sons of Israel departed from Moses’ presence. </w:t>
      </w:r>
      <w:r w:rsidRPr="00C0601D">
        <w:rPr>
          <w:rFonts w:ascii="Arial" w:eastAsia="Times New Roman" w:hAnsi="Arial" w:cs="Arial"/>
          <w:b/>
          <w:bCs/>
          <w:sz w:val="20"/>
          <w:szCs w:val="20"/>
          <w:vertAlign w:val="superscript"/>
        </w:rPr>
        <w:t>21 </w:t>
      </w:r>
      <w:r w:rsidRPr="00C0601D">
        <w:rPr>
          <w:rFonts w:ascii="Arial" w:eastAsia="Times New Roman" w:hAnsi="Arial" w:cs="Arial"/>
          <w:b/>
          <w:bCs/>
          <w:sz w:val="27"/>
          <w:szCs w:val="27"/>
        </w:rPr>
        <w:t>Everyone whose heart stirred him and everyone whose spirit moved him came </w:t>
      </w:r>
      <w:r w:rsidRPr="00C0601D">
        <w:rPr>
          <w:rFonts w:ascii="Arial" w:eastAsia="Times New Roman" w:hAnsi="Arial" w:cs="Arial"/>
          <w:b/>
          <w:bCs/>
          <w:i/>
          <w:iCs/>
          <w:sz w:val="27"/>
          <w:szCs w:val="27"/>
        </w:rPr>
        <w:t>and</w:t>
      </w:r>
      <w:r w:rsidRPr="00C0601D">
        <w:rPr>
          <w:rFonts w:ascii="Arial" w:eastAsia="Times New Roman" w:hAnsi="Arial" w:cs="Arial"/>
          <w:b/>
          <w:bCs/>
          <w:sz w:val="27"/>
          <w:szCs w:val="27"/>
        </w:rPr>
        <w:t> brought the Lord’s contribution for the work of the tent of meeting and for all its service and for the holy garments. </w:t>
      </w:r>
      <w:r w:rsidRPr="00C0601D">
        <w:rPr>
          <w:rFonts w:ascii="Arial" w:eastAsia="Times New Roman" w:hAnsi="Arial" w:cs="Arial"/>
          <w:b/>
          <w:bCs/>
          <w:sz w:val="20"/>
          <w:szCs w:val="20"/>
          <w:vertAlign w:val="superscript"/>
        </w:rPr>
        <w:t>22 </w:t>
      </w:r>
      <w:r w:rsidRPr="00C0601D">
        <w:rPr>
          <w:rFonts w:ascii="Arial" w:eastAsia="Times New Roman" w:hAnsi="Arial" w:cs="Arial"/>
          <w:b/>
          <w:bCs/>
          <w:sz w:val="27"/>
          <w:szCs w:val="27"/>
        </w:rPr>
        <w:t>Then all whose hearts moved them, both men and women, came </w:t>
      </w:r>
      <w:r w:rsidRPr="00C0601D">
        <w:rPr>
          <w:rFonts w:ascii="Arial" w:eastAsia="Times New Roman" w:hAnsi="Arial" w:cs="Arial"/>
          <w:b/>
          <w:bCs/>
          <w:i/>
          <w:iCs/>
          <w:sz w:val="27"/>
          <w:szCs w:val="27"/>
        </w:rPr>
        <w:t>and</w:t>
      </w:r>
      <w:r w:rsidRPr="00C0601D">
        <w:rPr>
          <w:rFonts w:ascii="Arial" w:eastAsia="Times New Roman" w:hAnsi="Arial" w:cs="Arial"/>
          <w:b/>
          <w:bCs/>
          <w:sz w:val="27"/>
          <w:szCs w:val="27"/>
        </w:rPr>
        <w:t xml:space="preserve"> brought brooches and earrings and signet rings and bracelets, all articles of </w:t>
      </w:r>
      <w:r w:rsidRPr="00C0601D">
        <w:rPr>
          <w:rFonts w:ascii="Arial" w:eastAsia="Times New Roman" w:hAnsi="Arial" w:cs="Arial"/>
          <w:b/>
          <w:bCs/>
          <w:sz w:val="27"/>
          <w:szCs w:val="27"/>
        </w:rPr>
        <w:lastRenderedPageBreak/>
        <w:t>gold; so </w:t>
      </w:r>
      <w:r w:rsidRPr="00C0601D">
        <w:rPr>
          <w:rFonts w:ascii="Arial" w:eastAsia="Times New Roman" w:hAnsi="Arial" w:cs="Arial"/>
          <w:b/>
          <w:bCs/>
          <w:i/>
          <w:iCs/>
          <w:sz w:val="27"/>
          <w:szCs w:val="27"/>
        </w:rPr>
        <w:t>did</w:t>
      </w:r>
      <w:r w:rsidRPr="00C0601D">
        <w:rPr>
          <w:rFonts w:ascii="Arial" w:eastAsia="Times New Roman" w:hAnsi="Arial" w:cs="Arial"/>
          <w:b/>
          <w:bCs/>
          <w:sz w:val="27"/>
          <w:szCs w:val="27"/>
        </w:rPr>
        <w:t> every man who presented an offering of gold to the Lord. </w:t>
      </w:r>
      <w:r w:rsidRPr="00C0601D">
        <w:rPr>
          <w:rFonts w:ascii="Arial" w:eastAsia="Times New Roman" w:hAnsi="Arial" w:cs="Arial"/>
          <w:b/>
          <w:bCs/>
          <w:sz w:val="20"/>
          <w:szCs w:val="20"/>
          <w:vertAlign w:val="superscript"/>
        </w:rPr>
        <w:t>23 </w:t>
      </w:r>
      <w:r w:rsidRPr="00C0601D">
        <w:rPr>
          <w:rFonts w:ascii="Arial" w:eastAsia="Times New Roman" w:hAnsi="Arial" w:cs="Arial"/>
          <w:b/>
          <w:bCs/>
          <w:sz w:val="27"/>
          <w:szCs w:val="27"/>
        </w:rPr>
        <w:t>Every man, who had in his possession blue and purple and scarlet </w:t>
      </w:r>
      <w:r w:rsidRPr="00C0601D">
        <w:rPr>
          <w:rFonts w:ascii="Arial" w:eastAsia="Times New Roman" w:hAnsi="Arial" w:cs="Arial"/>
          <w:b/>
          <w:bCs/>
          <w:i/>
          <w:iCs/>
          <w:sz w:val="27"/>
          <w:szCs w:val="27"/>
        </w:rPr>
        <w:t>material</w:t>
      </w:r>
      <w:r w:rsidRPr="00C0601D">
        <w:rPr>
          <w:rFonts w:ascii="Arial" w:eastAsia="Times New Roman" w:hAnsi="Arial" w:cs="Arial"/>
          <w:b/>
          <w:bCs/>
          <w:sz w:val="27"/>
          <w:szCs w:val="27"/>
        </w:rPr>
        <w:t> and fine linen and goats’ </w:t>
      </w:r>
      <w:r w:rsidRPr="00C0601D">
        <w:rPr>
          <w:rFonts w:ascii="Arial" w:eastAsia="Times New Roman" w:hAnsi="Arial" w:cs="Arial"/>
          <w:b/>
          <w:bCs/>
          <w:i/>
          <w:iCs/>
          <w:sz w:val="27"/>
          <w:szCs w:val="27"/>
        </w:rPr>
        <w:t>hair</w:t>
      </w:r>
      <w:r w:rsidRPr="00C0601D">
        <w:rPr>
          <w:rFonts w:ascii="Arial" w:eastAsia="Times New Roman" w:hAnsi="Arial" w:cs="Arial"/>
          <w:b/>
          <w:bCs/>
          <w:sz w:val="27"/>
          <w:szCs w:val="27"/>
        </w:rPr>
        <w:t> and rams’ skins dyed red and porpoise skins, brought them. </w:t>
      </w:r>
      <w:r w:rsidRPr="00C0601D">
        <w:rPr>
          <w:rFonts w:ascii="Arial" w:eastAsia="Times New Roman" w:hAnsi="Arial" w:cs="Arial"/>
          <w:b/>
          <w:bCs/>
          <w:sz w:val="20"/>
          <w:szCs w:val="20"/>
          <w:vertAlign w:val="superscript"/>
        </w:rPr>
        <w:t>24 </w:t>
      </w:r>
      <w:r w:rsidRPr="00C0601D">
        <w:rPr>
          <w:rFonts w:ascii="Arial" w:eastAsia="Times New Roman" w:hAnsi="Arial" w:cs="Arial"/>
          <w:b/>
          <w:bCs/>
          <w:sz w:val="27"/>
          <w:szCs w:val="27"/>
        </w:rPr>
        <w:t>Everyone who could make a contribution of silver and bronze brought the Lord’s contribution; and every man who had in his possession acacia wood for any work of the service brought it. </w:t>
      </w:r>
      <w:r w:rsidRPr="00C0601D">
        <w:rPr>
          <w:rFonts w:ascii="Arial" w:eastAsia="Times New Roman" w:hAnsi="Arial" w:cs="Arial"/>
          <w:b/>
          <w:bCs/>
          <w:sz w:val="20"/>
          <w:szCs w:val="20"/>
          <w:vertAlign w:val="superscript"/>
        </w:rPr>
        <w:t>25 </w:t>
      </w:r>
      <w:r w:rsidRPr="00C0601D">
        <w:rPr>
          <w:rFonts w:ascii="Arial" w:eastAsia="Times New Roman" w:hAnsi="Arial" w:cs="Arial"/>
          <w:b/>
          <w:bCs/>
          <w:sz w:val="27"/>
          <w:szCs w:val="27"/>
        </w:rPr>
        <w:t>All the skilled women spun with their hands, and brought what they had spun, </w:t>
      </w:r>
      <w:r w:rsidRPr="00C0601D">
        <w:rPr>
          <w:rFonts w:ascii="Arial" w:eastAsia="Times New Roman" w:hAnsi="Arial" w:cs="Arial"/>
          <w:b/>
          <w:bCs/>
          <w:i/>
          <w:iCs/>
          <w:sz w:val="27"/>
          <w:szCs w:val="27"/>
        </w:rPr>
        <w:t>in </w:t>
      </w:r>
      <w:r w:rsidRPr="00C0601D">
        <w:rPr>
          <w:rFonts w:ascii="Arial" w:eastAsia="Times New Roman" w:hAnsi="Arial" w:cs="Arial"/>
          <w:b/>
          <w:bCs/>
          <w:sz w:val="27"/>
          <w:szCs w:val="27"/>
        </w:rPr>
        <w:t>blue and purple </w:t>
      </w:r>
      <w:r w:rsidRPr="00C0601D">
        <w:rPr>
          <w:rFonts w:ascii="Arial" w:eastAsia="Times New Roman" w:hAnsi="Arial" w:cs="Arial"/>
          <w:b/>
          <w:bCs/>
          <w:i/>
          <w:iCs/>
          <w:sz w:val="27"/>
          <w:szCs w:val="27"/>
        </w:rPr>
        <w:t>and</w:t>
      </w:r>
      <w:r w:rsidRPr="00C0601D">
        <w:rPr>
          <w:rFonts w:ascii="Arial" w:eastAsia="Times New Roman" w:hAnsi="Arial" w:cs="Arial"/>
          <w:b/>
          <w:bCs/>
          <w:sz w:val="27"/>
          <w:szCs w:val="27"/>
        </w:rPr>
        <w:t> scarlet </w:t>
      </w:r>
      <w:r w:rsidRPr="00C0601D">
        <w:rPr>
          <w:rFonts w:ascii="Arial" w:eastAsia="Times New Roman" w:hAnsi="Arial" w:cs="Arial"/>
          <w:b/>
          <w:bCs/>
          <w:i/>
          <w:iCs/>
          <w:sz w:val="27"/>
          <w:szCs w:val="27"/>
        </w:rPr>
        <w:t>material</w:t>
      </w:r>
      <w:r w:rsidRPr="00C0601D">
        <w:rPr>
          <w:rFonts w:ascii="Arial" w:eastAsia="Times New Roman" w:hAnsi="Arial" w:cs="Arial"/>
          <w:b/>
          <w:bCs/>
          <w:sz w:val="27"/>
          <w:szCs w:val="27"/>
        </w:rPr>
        <w:t> and </w:t>
      </w:r>
      <w:r w:rsidRPr="00C0601D">
        <w:rPr>
          <w:rFonts w:ascii="Arial" w:eastAsia="Times New Roman" w:hAnsi="Arial" w:cs="Arial"/>
          <w:b/>
          <w:bCs/>
          <w:i/>
          <w:iCs/>
          <w:sz w:val="27"/>
          <w:szCs w:val="27"/>
        </w:rPr>
        <w:t>in</w:t>
      </w:r>
      <w:r w:rsidRPr="00C0601D">
        <w:rPr>
          <w:rFonts w:ascii="Arial" w:eastAsia="Times New Roman" w:hAnsi="Arial" w:cs="Arial"/>
          <w:b/>
          <w:bCs/>
          <w:sz w:val="27"/>
          <w:szCs w:val="27"/>
        </w:rPr>
        <w:t> fine linen. </w:t>
      </w:r>
      <w:r w:rsidRPr="00C0601D">
        <w:rPr>
          <w:rFonts w:ascii="Arial" w:eastAsia="Times New Roman" w:hAnsi="Arial" w:cs="Arial"/>
          <w:b/>
          <w:bCs/>
          <w:sz w:val="20"/>
          <w:szCs w:val="20"/>
          <w:vertAlign w:val="superscript"/>
        </w:rPr>
        <w:t>26 </w:t>
      </w:r>
      <w:r w:rsidRPr="00C0601D">
        <w:rPr>
          <w:rFonts w:ascii="Arial" w:eastAsia="Times New Roman" w:hAnsi="Arial" w:cs="Arial"/>
          <w:b/>
          <w:bCs/>
          <w:sz w:val="27"/>
          <w:szCs w:val="27"/>
        </w:rPr>
        <w:t>All the women whose heart stirred with a skill spun the goats’ </w:t>
      </w:r>
      <w:r w:rsidRPr="00C0601D">
        <w:rPr>
          <w:rFonts w:ascii="Arial" w:eastAsia="Times New Roman" w:hAnsi="Arial" w:cs="Arial"/>
          <w:b/>
          <w:bCs/>
          <w:i/>
          <w:iCs/>
          <w:sz w:val="27"/>
          <w:szCs w:val="27"/>
        </w:rPr>
        <w:t>hair</w:t>
      </w:r>
      <w:r w:rsidRPr="00C0601D">
        <w:rPr>
          <w:rFonts w:ascii="Arial" w:eastAsia="Times New Roman" w:hAnsi="Arial" w:cs="Arial"/>
          <w:b/>
          <w:bCs/>
          <w:sz w:val="27"/>
          <w:szCs w:val="27"/>
        </w:rPr>
        <w:t>. </w:t>
      </w:r>
      <w:r w:rsidRPr="00C0601D">
        <w:rPr>
          <w:rFonts w:ascii="Arial" w:eastAsia="Times New Roman" w:hAnsi="Arial" w:cs="Arial"/>
          <w:b/>
          <w:bCs/>
          <w:sz w:val="20"/>
          <w:szCs w:val="20"/>
          <w:vertAlign w:val="superscript"/>
        </w:rPr>
        <w:t>27 </w:t>
      </w:r>
      <w:r w:rsidRPr="00C0601D">
        <w:rPr>
          <w:rFonts w:ascii="Arial" w:eastAsia="Times New Roman" w:hAnsi="Arial" w:cs="Arial"/>
          <w:b/>
          <w:bCs/>
          <w:sz w:val="27"/>
          <w:szCs w:val="27"/>
        </w:rPr>
        <w:t xml:space="preserve">The rulers brought the onyx stones and the stones for setting for the ephod and for the </w:t>
      </w:r>
      <w:proofErr w:type="spellStart"/>
      <w:r w:rsidRPr="00C0601D">
        <w:rPr>
          <w:rFonts w:ascii="Arial" w:eastAsia="Times New Roman" w:hAnsi="Arial" w:cs="Arial"/>
          <w:b/>
          <w:bCs/>
          <w:sz w:val="27"/>
          <w:szCs w:val="27"/>
        </w:rPr>
        <w:t>breastpiece</w:t>
      </w:r>
      <w:proofErr w:type="spellEnd"/>
      <w:r w:rsidRPr="00C0601D">
        <w:rPr>
          <w:rFonts w:ascii="Arial" w:eastAsia="Times New Roman" w:hAnsi="Arial" w:cs="Arial"/>
          <w:b/>
          <w:bCs/>
          <w:sz w:val="27"/>
          <w:szCs w:val="27"/>
        </w:rPr>
        <w:t>; </w:t>
      </w:r>
      <w:r w:rsidRPr="00C0601D">
        <w:rPr>
          <w:rFonts w:ascii="Arial" w:eastAsia="Times New Roman" w:hAnsi="Arial" w:cs="Arial"/>
          <w:b/>
          <w:bCs/>
          <w:sz w:val="20"/>
          <w:szCs w:val="20"/>
          <w:vertAlign w:val="superscript"/>
        </w:rPr>
        <w:t>28 </w:t>
      </w:r>
      <w:r w:rsidRPr="00C0601D">
        <w:rPr>
          <w:rFonts w:ascii="Arial" w:eastAsia="Times New Roman" w:hAnsi="Arial" w:cs="Arial"/>
          <w:b/>
          <w:bCs/>
          <w:sz w:val="27"/>
          <w:szCs w:val="27"/>
        </w:rPr>
        <w:t>and the spice and the oil for the light and for the anointing oil and for the fragrant incense. </w:t>
      </w:r>
      <w:r w:rsidRPr="00C0601D">
        <w:rPr>
          <w:rFonts w:ascii="Arial" w:eastAsia="Times New Roman" w:hAnsi="Arial" w:cs="Arial"/>
          <w:b/>
          <w:bCs/>
          <w:sz w:val="20"/>
          <w:szCs w:val="20"/>
          <w:vertAlign w:val="superscript"/>
        </w:rPr>
        <w:t>29 </w:t>
      </w:r>
      <w:r w:rsidRPr="00C0601D">
        <w:rPr>
          <w:rFonts w:ascii="Arial" w:eastAsia="Times New Roman" w:hAnsi="Arial" w:cs="Arial"/>
          <w:b/>
          <w:bCs/>
          <w:sz w:val="27"/>
          <w:szCs w:val="27"/>
        </w:rPr>
        <w:t>The Israelites, all the men and women, whose heart moved them to bring </w:t>
      </w:r>
      <w:r w:rsidRPr="00C0601D">
        <w:rPr>
          <w:rFonts w:ascii="Arial" w:eastAsia="Times New Roman" w:hAnsi="Arial" w:cs="Arial"/>
          <w:b/>
          <w:bCs/>
          <w:i/>
          <w:iCs/>
          <w:sz w:val="27"/>
          <w:szCs w:val="27"/>
        </w:rPr>
        <w:t>material</w:t>
      </w:r>
      <w:r w:rsidRPr="00C0601D">
        <w:rPr>
          <w:rFonts w:ascii="Arial" w:eastAsia="Times New Roman" w:hAnsi="Arial" w:cs="Arial"/>
          <w:b/>
          <w:bCs/>
          <w:sz w:val="27"/>
          <w:szCs w:val="27"/>
        </w:rPr>
        <w:t> for all the work, which the Lord had commanded through Moses to be done, brought a freewill offering to the Lord.</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01D"/>
    <w:rsid w:val="00C0601D"/>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0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060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01D"/>
    <w:rPr>
      <w:i/>
      <w:iCs/>
    </w:rPr>
  </w:style>
  <w:style w:type="paragraph" w:styleId="NormalWeb">
    <w:name w:val="Normal (Web)"/>
    <w:basedOn w:val="Normal"/>
    <w:uiPriority w:val="99"/>
    <w:semiHidden/>
    <w:unhideWhenUsed/>
    <w:rsid w:val="00C060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01D"/>
    <w:rPr>
      <w:b/>
      <w:bCs/>
    </w:rPr>
  </w:style>
  <w:style w:type="character" w:styleId="Hyperlink">
    <w:name w:val="Hyperlink"/>
    <w:basedOn w:val="DefaultParagraphFont"/>
    <w:uiPriority w:val="99"/>
    <w:unhideWhenUsed/>
    <w:rsid w:val="00C060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060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01D"/>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C060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0601D"/>
    <w:rPr>
      <w:i/>
      <w:iCs/>
    </w:rPr>
  </w:style>
  <w:style w:type="paragraph" w:styleId="NormalWeb">
    <w:name w:val="Normal (Web)"/>
    <w:basedOn w:val="Normal"/>
    <w:uiPriority w:val="99"/>
    <w:semiHidden/>
    <w:unhideWhenUsed/>
    <w:rsid w:val="00C060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601D"/>
    <w:rPr>
      <w:b/>
      <w:bCs/>
    </w:rPr>
  </w:style>
  <w:style w:type="character" w:styleId="Hyperlink">
    <w:name w:val="Hyperlink"/>
    <w:basedOn w:val="DefaultParagraphFont"/>
    <w:uiPriority w:val="99"/>
    <w:unhideWhenUsed/>
    <w:rsid w:val="00C060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1956">
      <w:bodyDiv w:val="1"/>
      <w:marLeft w:val="0"/>
      <w:marRight w:val="0"/>
      <w:marTop w:val="0"/>
      <w:marBottom w:val="0"/>
      <w:divBdr>
        <w:top w:val="none" w:sz="0" w:space="0" w:color="auto"/>
        <w:left w:val="none" w:sz="0" w:space="0" w:color="auto"/>
        <w:bottom w:val="none" w:sz="0" w:space="0" w:color="auto"/>
        <w:right w:val="none" w:sz="0" w:space="0" w:color="auto"/>
      </w:divBdr>
      <w:divsChild>
        <w:div w:id="156849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36.20&amp;t=NASB95" TargetMode="External"/><Relationship Id="rId13" Type="http://schemas.openxmlformats.org/officeDocument/2006/relationships/hyperlink" Target="https://www.blueletterbible.org/search/preSearch.cfm?Criteria=Exodus+26.1&amp;t=NASB95" TargetMode="External"/><Relationship Id="rId18" Type="http://schemas.openxmlformats.org/officeDocument/2006/relationships/hyperlink" Target="https://www.blueletterbible.org/search/preSearch.cfm?Criteria=Exodus+28.6+%E2%80%93+14&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Exodus+25-31&amp;t=NASB95" TargetMode="External"/><Relationship Id="rId7" Type="http://schemas.openxmlformats.org/officeDocument/2006/relationships/hyperlink" Target="https://www.blueletterbible.org/search/preSearch.cfm?Criteria=Exodus+36&amp;t=NASB95" TargetMode="External"/><Relationship Id="rId12" Type="http://schemas.openxmlformats.org/officeDocument/2006/relationships/hyperlink" Target="https://www.blueletterbible.org/search/preSearch.cfm?Criteria=Exodus+37.10&amp;t=NASB95" TargetMode="External"/><Relationship Id="rId17" Type="http://schemas.openxmlformats.org/officeDocument/2006/relationships/hyperlink" Target="https://www.blueletterbible.org/search/preSearch.cfm?Criteria=Exodus+26.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Exodus+26.36&amp;t=NASB95" TargetMode="External"/><Relationship Id="rId20" Type="http://schemas.openxmlformats.org/officeDocument/2006/relationships/hyperlink" Target="https://www.blueletterbible.org/search/preSearch.cfm?Criteria=Exodus+25.6&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2Corinthians+9.7&amp;t=NASB95" TargetMode="External"/><Relationship Id="rId11" Type="http://schemas.openxmlformats.org/officeDocument/2006/relationships/hyperlink" Target="https://www.blueletterbible.org/search/preSearch.cfm?Criteria=Exodus+37.4&amp;t=NASB95" TargetMode="External"/><Relationship Id="rId5" Type="http://schemas.openxmlformats.org/officeDocument/2006/relationships/hyperlink" Target="https://thebiblesays.com/commentary/exod/exod-35/exodus-3520-29/" TargetMode="External"/><Relationship Id="rId15" Type="http://schemas.openxmlformats.org/officeDocument/2006/relationships/hyperlink" Target="https://www.blueletterbible.org/search/preSearch.cfm?Criteria=Exodus+26.31&amp;t=NASB95" TargetMode="External"/><Relationship Id="rId23" Type="http://schemas.openxmlformats.org/officeDocument/2006/relationships/theme" Target="theme/theme1.xml"/><Relationship Id="rId10" Type="http://schemas.openxmlformats.org/officeDocument/2006/relationships/hyperlink" Target="https://www.blueletterbible.org/search/preSearch.cfm?Criteria=Exodus+36.36&amp;t=NASB95" TargetMode="External"/><Relationship Id="rId19" Type="http://schemas.openxmlformats.org/officeDocument/2006/relationships/hyperlink" Target="https://www.blueletterbible.org/search/preSearch.cfm?Criteria=Exodus+28.12&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Exodus+36.31&amp;t=NASB95" TargetMode="External"/><Relationship Id="rId14" Type="http://schemas.openxmlformats.org/officeDocument/2006/relationships/hyperlink" Target="https://www.blueletterbible.org/search/preSearch.cfm?Criteria=Exodus+26.4&amp;t=NASB9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2022-07-04T03:43:00Z</dcterms:created>
  <dcterms:modified xsi:type="dcterms:W3CDTF">2022-07-04T03:44:00Z</dcterms:modified>
</cp:coreProperties>
</file>