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55" w:rsidRPr="003B5355" w:rsidRDefault="003B5355" w:rsidP="003B535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B5355">
        <w:rPr>
          <w:rFonts w:ascii="Times New Roman" w:eastAsia="Times New Roman" w:hAnsi="Times New Roman" w:cs="Times New Roman"/>
          <w:b/>
          <w:bCs/>
          <w:color w:val="212529"/>
          <w:kern w:val="36"/>
          <w:sz w:val="48"/>
          <w:szCs w:val="48"/>
          <w:lang w:val="es-MX"/>
        </w:rPr>
        <w:t>De</w:t>
      </w:r>
      <w:bookmarkStart w:id="0" w:name="_GoBack"/>
      <w:bookmarkEnd w:id="0"/>
      <w:r w:rsidRPr="003B5355">
        <w:rPr>
          <w:rFonts w:ascii="Times New Roman" w:eastAsia="Times New Roman" w:hAnsi="Times New Roman" w:cs="Times New Roman"/>
          <w:b/>
          <w:bCs/>
          <w:color w:val="212529"/>
          <w:kern w:val="36"/>
          <w:sz w:val="48"/>
          <w:szCs w:val="48"/>
          <w:lang w:val="es-MX"/>
        </w:rPr>
        <w:t>uteronomy</w:t>
      </w:r>
      <w:proofErr w:type="spellEnd"/>
      <w:r w:rsidRPr="003B5355">
        <w:rPr>
          <w:rFonts w:ascii="Times New Roman" w:eastAsia="Times New Roman" w:hAnsi="Times New Roman" w:cs="Times New Roman"/>
          <w:b/>
          <w:bCs/>
          <w:color w:val="212529"/>
          <w:kern w:val="36"/>
          <w:sz w:val="48"/>
          <w:szCs w:val="48"/>
          <w:lang w:val="es-MX"/>
        </w:rPr>
        <w:t xml:space="preserve"> 12:4-7</w:t>
      </w:r>
    </w:p>
    <w:p w:rsidR="003B5355" w:rsidRDefault="003B5355" w:rsidP="003B535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E245B4">
          <w:rPr>
            <w:rStyle w:val="Hyperlink"/>
            <w:rFonts w:ascii="Arial" w:eastAsia="Times New Roman" w:hAnsi="Arial" w:cs="Arial"/>
            <w:i/>
            <w:iCs/>
            <w:sz w:val="27"/>
            <w:szCs w:val="27"/>
            <w:lang w:val="es-MX"/>
          </w:rPr>
          <w:t>https://thebiblesays.com/commentary/deut/deut-12/deuteronomy-124-7/</w:t>
        </w:r>
      </w:hyperlink>
    </w:p>
    <w:p w:rsidR="003B5355" w:rsidRPr="003B5355" w:rsidRDefault="003B5355" w:rsidP="003B5355">
      <w:pPr>
        <w:shd w:val="clear" w:color="auto" w:fill="FFFFFF"/>
        <w:spacing w:before="450" w:after="100" w:afterAutospacing="1" w:line="240" w:lineRule="auto"/>
        <w:jc w:val="center"/>
        <w:rPr>
          <w:rFonts w:ascii="Arial" w:eastAsia="Times New Roman" w:hAnsi="Arial" w:cs="Arial"/>
          <w:color w:val="212529"/>
          <w:sz w:val="27"/>
          <w:szCs w:val="27"/>
        </w:rPr>
      </w:pPr>
      <w:r w:rsidRPr="003B5355">
        <w:rPr>
          <w:rFonts w:ascii="Arial" w:eastAsia="Times New Roman" w:hAnsi="Arial" w:cs="Arial"/>
          <w:i/>
          <w:iCs/>
          <w:color w:val="212529"/>
          <w:sz w:val="27"/>
          <w:szCs w:val="27"/>
        </w:rPr>
        <w:t>Moses asks the Israelites to worship the Suzerain (Ruler) God at the place which He chooses for His name to dwell.</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Moses commanded the Israelites not to worship the Suzerain (Ruler) God the way the Canaanites worshiped their gods in all their places. To the contrary, they were to </w:t>
      </w:r>
      <w:r w:rsidRPr="003B5355">
        <w:rPr>
          <w:rFonts w:ascii="Arial" w:eastAsia="Times New Roman" w:hAnsi="Arial" w:cs="Arial"/>
          <w:i/>
          <w:iCs/>
          <w:color w:val="212529"/>
          <w:sz w:val="27"/>
          <w:szCs w:val="27"/>
        </w:rPr>
        <w:t>not act like this toward the LORD your God</w:t>
      </w:r>
      <w:r w:rsidRPr="003B5355">
        <w:rPr>
          <w:rFonts w:ascii="Arial" w:eastAsia="Times New Roman" w:hAnsi="Arial" w:cs="Arial"/>
          <w:color w:val="212529"/>
          <w:sz w:val="27"/>
          <w:szCs w:val="27"/>
        </w:rPr>
        <w:t xml:space="preserve">. The Canaanites used their idols to manipulate deities to serve their own desires. In their minds, they did not serve the </w:t>
      </w:r>
      <w:proofErr w:type="gramStart"/>
      <w:r w:rsidRPr="003B5355">
        <w:rPr>
          <w:rFonts w:ascii="Arial" w:eastAsia="Times New Roman" w:hAnsi="Arial" w:cs="Arial"/>
          <w:color w:val="212529"/>
          <w:sz w:val="27"/>
          <w:szCs w:val="27"/>
        </w:rPr>
        <w:t>gods,</w:t>
      </w:r>
      <w:proofErr w:type="gramEnd"/>
      <w:r w:rsidRPr="003B5355">
        <w:rPr>
          <w:rFonts w:ascii="Arial" w:eastAsia="Times New Roman" w:hAnsi="Arial" w:cs="Arial"/>
          <w:color w:val="212529"/>
          <w:sz w:val="27"/>
          <w:szCs w:val="27"/>
        </w:rPr>
        <w:t xml:space="preserve"> so much as the gods served them. Their sacrifices and worship were transactions where they got what they wanted (including moral sanction for immorality). In the book of Exodus, Moses prohibited Israel from worshiping the Canaanite gods, from serving them, and from doing “according to their deeds” (</w:t>
      </w:r>
      <w:hyperlink r:id="rId7" w:tgtFrame="BLB_NW" w:history="1">
        <w:r w:rsidRPr="003B5355">
          <w:rPr>
            <w:rFonts w:ascii="Arial" w:eastAsia="Times New Roman" w:hAnsi="Arial" w:cs="Arial"/>
            <w:color w:val="525DDC"/>
            <w:sz w:val="27"/>
            <w:szCs w:val="27"/>
          </w:rPr>
          <w:t>Exodus 23:24</w:t>
        </w:r>
      </w:hyperlink>
      <w:r w:rsidRPr="003B5355">
        <w:rPr>
          <w:rFonts w:ascii="Arial" w:eastAsia="Times New Roman" w:hAnsi="Arial" w:cs="Arial"/>
          <w:color w:val="212529"/>
          <w:sz w:val="27"/>
          <w:szCs w:val="27"/>
        </w:rPr>
        <w:t>). Instead, the Israelites were to serve the LORD exclusively in order that He might bless them. The blessing would include food and good physical health (</w:t>
      </w:r>
      <w:hyperlink r:id="rId8" w:tgtFrame="BLB_NW" w:history="1">
        <w:r w:rsidRPr="003B5355">
          <w:rPr>
            <w:rFonts w:ascii="Arial" w:eastAsia="Times New Roman" w:hAnsi="Arial" w:cs="Arial"/>
            <w:color w:val="525DDC"/>
            <w:sz w:val="27"/>
            <w:szCs w:val="27"/>
          </w:rPr>
          <w:t>Exodus 23:25</w:t>
        </w:r>
      </w:hyperlink>
      <w:r w:rsidRPr="003B5355">
        <w:rPr>
          <w:rFonts w:ascii="Arial" w:eastAsia="Times New Roman" w:hAnsi="Arial" w:cs="Arial"/>
          <w:color w:val="212529"/>
          <w:sz w:val="27"/>
          <w:szCs w:val="27"/>
        </w:rPr>
        <w:t>). But it also would be a natural consequence of having an entire country that obeyed God’s command to treat others with respect, care, and neighborly love.</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Verse 5 begins with a strong adversative translated </w:t>
      </w:r>
      <w:r w:rsidRPr="003B5355">
        <w:rPr>
          <w:rFonts w:ascii="Arial" w:eastAsia="Times New Roman" w:hAnsi="Arial" w:cs="Arial"/>
          <w:i/>
          <w:iCs/>
          <w:color w:val="212529"/>
          <w:sz w:val="27"/>
          <w:szCs w:val="27"/>
        </w:rPr>
        <w:t>But</w:t>
      </w:r>
      <w:r w:rsidRPr="003B5355">
        <w:rPr>
          <w:rFonts w:ascii="Arial" w:eastAsia="Times New Roman" w:hAnsi="Arial" w:cs="Arial"/>
          <w:color w:val="212529"/>
          <w:sz w:val="27"/>
          <w:szCs w:val="27"/>
        </w:rPr>
        <w:t> (Heb. “</w:t>
      </w:r>
      <w:proofErr w:type="spellStart"/>
      <w:r w:rsidRPr="003B5355">
        <w:rPr>
          <w:rFonts w:ascii="Arial" w:eastAsia="Times New Roman" w:hAnsi="Arial" w:cs="Arial"/>
          <w:color w:val="212529"/>
          <w:sz w:val="27"/>
          <w:szCs w:val="27"/>
        </w:rPr>
        <w:t>ki</w:t>
      </w:r>
      <w:proofErr w:type="spellEnd"/>
      <w:r w:rsidRPr="003B5355">
        <w:rPr>
          <w:rFonts w:ascii="Arial" w:eastAsia="Times New Roman" w:hAnsi="Arial" w:cs="Arial"/>
          <w:color w:val="212529"/>
          <w:sz w:val="27"/>
          <w:szCs w:val="27"/>
        </w:rPr>
        <w:t xml:space="preserve"> ‘</w:t>
      </w:r>
      <w:proofErr w:type="spellStart"/>
      <w:r w:rsidRPr="003B5355">
        <w:rPr>
          <w:rFonts w:ascii="Arial" w:eastAsia="Times New Roman" w:hAnsi="Arial" w:cs="Arial"/>
          <w:color w:val="212529"/>
          <w:sz w:val="27"/>
          <w:szCs w:val="27"/>
        </w:rPr>
        <w:t>im</w:t>
      </w:r>
      <w:proofErr w:type="spellEnd"/>
      <w:r w:rsidRPr="003B5355">
        <w:rPr>
          <w:rFonts w:ascii="Arial" w:eastAsia="Times New Roman" w:hAnsi="Arial" w:cs="Arial"/>
          <w:color w:val="212529"/>
          <w:sz w:val="27"/>
          <w:szCs w:val="27"/>
        </w:rPr>
        <w:t>,” “but if”, “rather”). Rather than serve local, false gods, Moses told the Israelites to </w:t>
      </w:r>
      <w:r w:rsidRPr="003B5355">
        <w:rPr>
          <w:rFonts w:ascii="Arial" w:eastAsia="Times New Roman" w:hAnsi="Arial" w:cs="Arial"/>
          <w:i/>
          <w:iCs/>
          <w:color w:val="212529"/>
          <w:sz w:val="27"/>
          <w:szCs w:val="27"/>
        </w:rPr>
        <w:t>seek the LORD at the place which the LORD your God will choose from all your tribes, to establish His name there for His dwelling, and there you shall come</w:t>
      </w:r>
      <w:r w:rsidRPr="003B5355">
        <w:rPr>
          <w:rFonts w:ascii="Arial" w:eastAsia="Times New Roman" w:hAnsi="Arial" w:cs="Arial"/>
          <w:color w:val="212529"/>
          <w:sz w:val="27"/>
          <w:szCs w:val="27"/>
        </w:rPr>
        <w:t xml:space="preserve">. The Hebrew word order (“Rather, at the place which the LORD your God will choose, you shall seek the LORD”) stresses the LORD’s sovereignty as to where He was to be worshipped. Thus, the people could not simply choose to worship the LORD (the Suzerain) at a location of their choosing (tree, high place, </w:t>
      </w:r>
      <w:proofErr w:type="spellStart"/>
      <w:r w:rsidRPr="003B5355">
        <w:rPr>
          <w:rFonts w:ascii="Arial" w:eastAsia="Times New Roman" w:hAnsi="Arial" w:cs="Arial"/>
          <w:color w:val="212529"/>
          <w:sz w:val="27"/>
          <w:szCs w:val="27"/>
        </w:rPr>
        <w:t>etc</w:t>
      </w:r>
      <w:proofErr w:type="spellEnd"/>
      <w:r w:rsidRPr="003B5355">
        <w:rPr>
          <w:rFonts w:ascii="Arial" w:eastAsia="Times New Roman" w:hAnsi="Arial" w:cs="Arial"/>
          <w:color w:val="212529"/>
          <w:sz w:val="27"/>
          <w:szCs w:val="27"/>
        </w:rPr>
        <w:t>)—they had to approach the LORD where He chose to dwell. This was an important part of the suzerain-vassal covenant. It emphasized that God is the creator, who knows what is best for us, rather than a false god who promised to “get you what you want.” Worshippers were to come to God on His terms, to hear His commands, not make their own gods to fit their terms and meet their demands.</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word translated </w:t>
      </w:r>
      <w:r w:rsidRPr="003B5355">
        <w:rPr>
          <w:rFonts w:ascii="Arial" w:eastAsia="Times New Roman" w:hAnsi="Arial" w:cs="Arial"/>
          <w:i/>
          <w:iCs/>
          <w:color w:val="212529"/>
          <w:sz w:val="27"/>
          <w:szCs w:val="27"/>
        </w:rPr>
        <w:t>seek</w:t>
      </w:r>
      <w:r w:rsidRPr="003B5355">
        <w:rPr>
          <w:rFonts w:ascii="Arial" w:eastAsia="Times New Roman" w:hAnsi="Arial" w:cs="Arial"/>
          <w:color w:val="212529"/>
          <w:sz w:val="27"/>
          <w:szCs w:val="27"/>
        </w:rPr>
        <w:t> (Heb. “</w:t>
      </w:r>
      <w:proofErr w:type="spellStart"/>
      <w:r w:rsidRPr="003B5355">
        <w:rPr>
          <w:rFonts w:ascii="Arial" w:eastAsia="Times New Roman" w:hAnsi="Arial" w:cs="Arial"/>
          <w:color w:val="212529"/>
          <w:sz w:val="27"/>
          <w:szCs w:val="27"/>
        </w:rPr>
        <w:t>dārash</w:t>
      </w:r>
      <w:proofErr w:type="spellEnd"/>
      <w:r w:rsidRPr="003B5355">
        <w:rPr>
          <w:rFonts w:ascii="Arial" w:eastAsia="Times New Roman" w:hAnsi="Arial" w:cs="Arial"/>
          <w:color w:val="212529"/>
          <w:sz w:val="27"/>
          <w:szCs w:val="27"/>
        </w:rPr>
        <w:t>”) in the phrase </w:t>
      </w:r>
      <w:r w:rsidRPr="003B5355">
        <w:rPr>
          <w:rFonts w:ascii="Arial" w:eastAsia="Times New Roman" w:hAnsi="Arial" w:cs="Arial"/>
          <w:i/>
          <w:iCs/>
          <w:color w:val="212529"/>
          <w:sz w:val="27"/>
          <w:szCs w:val="27"/>
        </w:rPr>
        <w:t>seek the LORD</w:t>
      </w:r>
      <w:r w:rsidRPr="003B5355">
        <w:rPr>
          <w:rFonts w:ascii="Arial" w:eastAsia="Times New Roman" w:hAnsi="Arial" w:cs="Arial"/>
          <w:color w:val="212529"/>
          <w:sz w:val="27"/>
          <w:szCs w:val="27"/>
        </w:rPr>
        <w:t> has the idea of visiting a place for a religious endeavor (</w:t>
      </w:r>
      <w:hyperlink r:id="rId9" w:tgtFrame="BLB_NW" w:history="1">
        <w:r w:rsidRPr="003B5355">
          <w:rPr>
            <w:rFonts w:ascii="Arial" w:eastAsia="Times New Roman" w:hAnsi="Arial" w:cs="Arial"/>
            <w:color w:val="525DDC"/>
            <w:sz w:val="27"/>
            <w:szCs w:val="27"/>
          </w:rPr>
          <w:t>Amos 5:5</w:t>
        </w:r>
      </w:hyperlink>
      <w:r w:rsidRPr="003B5355">
        <w:rPr>
          <w:rFonts w:ascii="Arial" w:eastAsia="Times New Roman" w:hAnsi="Arial" w:cs="Arial"/>
          <w:color w:val="212529"/>
          <w:sz w:val="27"/>
          <w:szCs w:val="27"/>
        </w:rPr>
        <w:t>; </w:t>
      </w:r>
      <w:hyperlink r:id="rId10" w:tgtFrame="BLB_NW" w:history="1">
        <w:r w:rsidRPr="003B5355">
          <w:rPr>
            <w:rFonts w:ascii="Arial" w:eastAsia="Times New Roman" w:hAnsi="Arial" w:cs="Arial"/>
            <w:color w:val="525DDC"/>
            <w:sz w:val="27"/>
            <w:szCs w:val="27"/>
          </w:rPr>
          <w:t>2 Chron. 1:5</w:t>
        </w:r>
      </w:hyperlink>
      <w:r w:rsidRPr="003B5355">
        <w:rPr>
          <w:rFonts w:ascii="Arial" w:eastAsia="Times New Roman" w:hAnsi="Arial" w:cs="Arial"/>
          <w:color w:val="212529"/>
          <w:sz w:val="27"/>
          <w:szCs w:val="27"/>
        </w:rPr>
        <w:t xml:space="preserve">). The people of God needed to make pilgrimages to the place which their Suzerain God chose to establish His name. Once that place was found, then </w:t>
      </w:r>
      <w:r w:rsidRPr="003B5355">
        <w:rPr>
          <w:rFonts w:ascii="Arial" w:eastAsia="Times New Roman" w:hAnsi="Arial" w:cs="Arial"/>
          <w:color w:val="212529"/>
          <w:sz w:val="27"/>
          <w:szCs w:val="27"/>
        </w:rPr>
        <w:lastRenderedPageBreak/>
        <w:t>the people of God would go there and present their tithes and offerings to their Suzerain (Ruler) God. Specifically, the people were to </w:t>
      </w:r>
      <w:r w:rsidRPr="003B5355">
        <w:rPr>
          <w:rFonts w:ascii="Arial" w:eastAsia="Times New Roman" w:hAnsi="Arial" w:cs="Arial"/>
          <w:i/>
          <w:iCs/>
          <w:color w:val="212529"/>
          <w:sz w:val="27"/>
          <w:szCs w:val="27"/>
        </w:rPr>
        <w:t xml:space="preserve">bring your burnt offerings, your sacrifices, your tithes, </w:t>
      </w:r>
      <w:proofErr w:type="gramStart"/>
      <w:r w:rsidRPr="003B5355">
        <w:rPr>
          <w:rFonts w:ascii="Arial" w:eastAsia="Times New Roman" w:hAnsi="Arial" w:cs="Arial"/>
          <w:i/>
          <w:iCs/>
          <w:color w:val="212529"/>
          <w:sz w:val="27"/>
          <w:szCs w:val="27"/>
        </w:rPr>
        <w:t>the</w:t>
      </w:r>
      <w:proofErr w:type="gramEnd"/>
      <w:r w:rsidRPr="003B5355">
        <w:rPr>
          <w:rFonts w:ascii="Arial" w:eastAsia="Times New Roman" w:hAnsi="Arial" w:cs="Arial"/>
          <w:i/>
          <w:iCs/>
          <w:color w:val="212529"/>
          <w:sz w:val="27"/>
          <w:szCs w:val="27"/>
        </w:rPr>
        <w:t xml:space="preserve"> contribution of your hand, your votive offerings, your freewill offerings, and the firstborn of your herd and of your flock</w:t>
      </w:r>
      <w:r w:rsidRPr="003B5355">
        <w:rPr>
          <w:rFonts w:ascii="Arial" w:eastAsia="Times New Roman" w:hAnsi="Arial" w:cs="Arial"/>
          <w:color w:val="212529"/>
          <w:sz w:val="27"/>
          <w:szCs w:val="27"/>
        </w:rPr>
        <w:t>.</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burnt offerings</w:t>
      </w:r>
      <w:r w:rsidRPr="003B5355">
        <w:rPr>
          <w:rFonts w:ascii="Arial" w:eastAsia="Times New Roman" w:hAnsi="Arial" w:cs="Arial"/>
          <w:color w:val="212529"/>
          <w:sz w:val="27"/>
          <w:szCs w:val="27"/>
        </w:rPr>
        <w:t> (Heb. “’</w:t>
      </w:r>
      <w:proofErr w:type="spellStart"/>
      <w:r w:rsidRPr="003B5355">
        <w:rPr>
          <w:rFonts w:ascii="Arial" w:eastAsia="Times New Roman" w:hAnsi="Arial" w:cs="Arial"/>
          <w:color w:val="212529"/>
          <w:sz w:val="27"/>
          <w:szCs w:val="27"/>
        </w:rPr>
        <w:t>ōlâ</w:t>
      </w:r>
      <w:proofErr w:type="spellEnd"/>
      <w:r w:rsidRPr="003B5355">
        <w:rPr>
          <w:rFonts w:ascii="Arial" w:eastAsia="Times New Roman" w:hAnsi="Arial" w:cs="Arial"/>
          <w:i/>
          <w:iCs/>
          <w:color w:val="212529"/>
          <w:sz w:val="27"/>
          <w:szCs w:val="27"/>
        </w:rPr>
        <w:t>”</w:t>
      </w:r>
      <w:r w:rsidRPr="003B5355">
        <w:rPr>
          <w:rFonts w:ascii="Arial" w:eastAsia="Times New Roman" w:hAnsi="Arial" w:cs="Arial"/>
          <w:color w:val="212529"/>
          <w:sz w:val="27"/>
          <w:szCs w:val="27"/>
        </w:rPr>
        <w:t>) is literally translated as “that which goes up” usually in smoke. The worshiper who brought burnt offerings laid his hands on the animals (a bull, a ram, a goat, pigeons, or turtledoves) to declare that the gift belongs to him and that the benefits of the burnt offerings would be his (</w:t>
      </w:r>
      <w:hyperlink r:id="rId11" w:tgtFrame="BLB_NW" w:history="1">
        <w:r w:rsidRPr="003B5355">
          <w:rPr>
            <w:rFonts w:ascii="Arial" w:eastAsia="Times New Roman" w:hAnsi="Arial" w:cs="Arial"/>
            <w:color w:val="525DDC"/>
            <w:sz w:val="27"/>
            <w:szCs w:val="27"/>
          </w:rPr>
          <w:t>Leviticus 1</w:t>
        </w:r>
      </w:hyperlink>
      <w:r w:rsidRPr="003B5355">
        <w:rPr>
          <w:rFonts w:ascii="Arial" w:eastAsia="Times New Roman" w:hAnsi="Arial" w:cs="Arial"/>
          <w:color w:val="212529"/>
          <w:sz w:val="27"/>
          <w:szCs w:val="27"/>
        </w:rPr>
        <w:t>). The worshiper had to offer an animal “without defect,” that is, with no physical damage (</w:t>
      </w:r>
      <w:hyperlink r:id="rId12" w:tgtFrame="BLB_NW" w:history="1">
        <w:r w:rsidRPr="003B5355">
          <w:rPr>
            <w:rFonts w:ascii="Arial" w:eastAsia="Times New Roman" w:hAnsi="Arial" w:cs="Arial"/>
            <w:color w:val="525DDC"/>
            <w:sz w:val="27"/>
            <w:szCs w:val="27"/>
          </w:rPr>
          <w:t>Leviticus 1:3</w:t>
        </w:r>
      </w:hyperlink>
      <w:r w:rsidRPr="003B5355">
        <w:rPr>
          <w:rFonts w:ascii="Arial" w:eastAsia="Times New Roman" w:hAnsi="Arial" w:cs="Arial"/>
          <w:color w:val="212529"/>
          <w:sz w:val="27"/>
          <w:szCs w:val="27"/>
        </w:rPr>
        <w:t>; </w:t>
      </w:r>
      <w:hyperlink r:id="rId13" w:tgtFrame="BLB_NW" w:history="1">
        <w:r w:rsidRPr="003B5355">
          <w:rPr>
            <w:rFonts w:ascii="Arial" w:eastAsia="Times New Roman" w:hAnsi="Arial" w:cs="Arial"/>
            <w:color w:val="525DDC"/>
            <w:sz w:val="27"/>
            <w:szCs w:val="27"/>
          </w:rPr>
          <w:t>1:10</w:t>
        </w:r>
      </w:hyperlink>
      <w:r w:rsidRPr="003B5355">
        <w:rPr>
          <w:rFonts w:ascii="Arial" w:eastAsia="Times New Roman" w:hAnsi="Arial" w:cs="Arial"/>
          <w:color w:val="212529"/>
          <w:sz w:val="27"/>
          <w:szCs w:val="27"/>
        </w:rPr>
        <w:t>). This pictured Jesus, the ultimate sacrifice, who was without sin.</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sacrifices</w:t>
      </w:r>
      <w:r w:rsidRPr="003B5355">
        <w:rPr>
          <w:rFonts w:ascii="Arial" w:eastAsia="Times New Roman" w:hAnsi="Arial" w:cs="Arial"/>
          <w:color w:val="212529"/>
          <w:sz w:val="27"/>
          <w:szCs w:val="27"/>
        </w:rPr>
        <w:t> (Heb. “</w:t>
      </w:r>
      <w:proofErr w:type="spellStart"/>
      <w:r w:rsidRPr="003B5355">
        <w:rPr>
          <w:rFonts w:ascii="Arial" w:eastAsia="Times New Roman" w:hAnsi="Arial" w:cs="Arial"/>
          <w:color w:val="212529"/>
          <w:sz w:val="27"/>
          <w:szCs w:val="27"/>
        </w:rPr>
        <w:t>zebaḥ</w:t>
      </w:r>
      <w:proofErr w:type="spellEnd"/>
      <w:r w:rsidRPr="003B5355">
        <w:rPr>
          <w:rFonts w:ascii="Arial" w:eastAsia="Times New Roman" w:hAnsi="Arial" w:cs="Arial"/>
          <w:color w:val="212529"/>
          <w:sz w:val="27"/>
          <w:szCs w:val="27"/>
        </w:rPr>
        <w:t>”</w:t>
      </w:r>
      <w:proofErr w:type="gramStart"/>
      <w:r w:rsidRPr="003B5355">
        <w:rPr>
          <w:rFonts w:ascii="Arial" w:eastAsia="Times New Roman" w:hAnsi="Arial" w:cs="Arial"/>
          <w:color w:val="212529"/>
          <w:sz w:val="27"/>
          <w:szCs w:val="27"/>
        </w:rPr>
        <w:t>)were</w:t>
      </w:r>
      <w:proofErr w:type="gramEnd"/>
      <w:r w:rsidRPr="003B5355">
        <w:rPr>
          <w:rFonts w:ascii="Arial" w:eastAsia="Times New Roman" w:hAnsi="Arial" w:cs="Arial"/>
          <w:color w:val="212529"/>
          <w:sz w:val="27"/>
          <w:szCs w:val="27"/>
        </w:rPr>
        <w:t xml:space="preserve"> generally offerings of thanksgiving which served to bring fellowship between God and the worshiper (</w:t>
      </w:r>
      <w:hyperlink r:id="rId14" w:tgtFrame="BLB_NW" w:history="1">
        <w:r w:rsidRPr="003B5355">
          <w:rPr>
            <w:rFonts w:ascii="Arial" w:eastAsia="Times New Roman" w:hAnsi="Arial" w:cs="Arial"/>
            <w:color w:val="525DDC"/>
            <w:sz w:val="27"/>
            <w:szCs w:val="27"/>
          </w:rPr>
          <w:t>Leviticus 7:16</w:t>
        </w:r>
      </w:hyperlink>
      <w:r w:rsidRPr="003B5355">
        <w:rPr>
          <w:rFonts w:ascii="Arial" w:eastAsia="Times New Roman" w:hAnsi="Arial" w:cs="Arial"/>
          <w:color w:val="212529"/>
          <w:sz w:val="27"/>
          <w:szCs w:val="27"/>
        </w:rPr>
        <w:t>; </w:t>
      </w:r>
      <w:hyperlink r:id="rId15" w:tgtFrame="BLB_NW" w:history="1">
        <w:r w:rsidRPr="003B5355">
          <w:rPr>
            <w:rFonts w:ascii="Arial" w:eastAsia="Times New Roman" w:hAnsi="Arial" w:cs="Arial"/>
            <w:color w:val="525DDC"/>
            <w:sz w:val="27"/>
            <w:szCs w:val="27"/>
          </w:rPr>
          <w:t>22:18-23</w:t>
        </w:r>
      </w:hyperlink>
      <w:r w:rsidRPr="003B5355">
        <w:rPr>
          <w:rFonts w:ascii="Arial" w:eastAsia="Times New Roman" w:hAnsi="Arial" w:cs="Arial"/>
          <w:color w:val="212529"/>
          <w:sz w:val="27"/>
          <w:szCs w:val="27"/>
        </w:rPr>
        <w:t>).</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tithes</w:t>
      </w:r>
      <w:r w:rsidRPr="003B5355">
        <w:rPr>
          <w:rFonts w:ascii="Arial" w:eastAsia="Times New Roman" w:hAnsi="Arial" w:cs="Arial"/>
          <w:color w:val="212529"/>
          <w:sz w:val="27"/>
          <w:szCs w:val="27"/>
        </w:rPr>
        <w:t> were a gift in the form of payment of ten percent of any agricultural products (grain, wine, oil). </w:t>
      </w:r>
      <w:r w:rsidRPr="003B5355">
        <w:rPr>
          <w:rFonts w:ascii="Arial" w:eastAsia="Times New Roman" w:hAnsi="Arial" w:cs="Arial"/>
          <w:i/>
          <w:iCs/>
          <w:color w:val="212529"/>
          <w:sz w:val="27"/>
          <w:szCs w:val="27"/>
        </w:rPr>
        <w:t>Tithe </w:t>
      </w:r>
      <w:r w:rsidRPr="003B5355">
        <w:rPr>
          <w:rFonts w:ascii="Arial" w:eastAsia="Times New Roman" w:hAnsi="Arial" w:cs="Arial"/>
          <w:color w:val="212529"/>
          <w:sz w:val="27"/>
          <w:szCs w:val="27"/>
        </w:rPr>
        <w:t>means “tenth.”</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i/>
          <w:iCs/>
          <w:color w:val="212529"/>
          <w:sz w:val="27"/>
          <w:szCs w:val="27"/>
        </w:rPr>
        <w:t>The contribution of your hand </w:t>
      </w:r>
      <w:r w:rsidRPr="003B5355">
        <w:rPr>
          <w:rFonts w:ascii="Arial" w:eastAsia="Times New Roman" w:hAnsi="Arial" w:cs="Arial"/>
          <w:color w:val="212529"/>
          <w:sz w:val="27"/>
          <w:szCs w:val="27"/>
        </w:rPr>
        <w:t>can also be translated “heave offering” or “wave offering.” Something that is lifted up. It refers to a portion that was held up/offered/set apart from the larger portions and dedicated to support the livelihood of the priests (</w:t>
      </w:r>
      <w:hyperlink r:id="rId16" w:tgtFrame="BLB_NW" w:history="1">
        <w:r w:rsidRPr="003B5355">
          <w:rPr>
            <w:rFonts w:ascii="Arial" w:eastAsia="Times New Roman" w:hAnsi="Arial" w:cs="Arial"/>
            <w:color w:val="525DDC"/>
            <w:sz w:val="27"/>
            <w:szCs w:val="27"/>
          </w:rPr>
          <w:t>Exodus 29:27-28</w:t>
        </w:r>
      </w:hyperlink>
      <w:r w:rsidRPr="003B5355">
        <w:rPr>
          <w:rFonts w:ascii="Arial" w:eastAsia="Times New Roman" w:hAnsi="Arial" w:cs="Arial"/>
          <w:color w:val="212529"/>
          <w:sz w:val="27"/>
          <w:szCs w:val="27"/>
        </w:rPr>
        <w:t>; </w:t>
      </w:r>
      <w:hyperlink r:id="rId17" w:tgtFrame="BLB_NW" w:history="1">
        <w:r w:rsidRPr="003B5355">
          <w:rPr>
            <w:rFonts w:ascii="Arial" w:eastAsia="Times New Roman" w:hAnsi="Arial" w:cs="Arial"/>
            <w:color w:val="525DDC"/>
            <w:sz w:val="27"/>
            <w:szCs w:val="27"/>
          </w:rPr>
          <w:t>Leviticus 7:14</w:t>
        </w:r>
      </w:hyperlink>
      <w:r w:rsidRPr="003B5355">
        <w:rPr>
          <w:rFonts w:ascii="Arial" w:eastAsia="Times New Roman" w:hAnsi="Arial" w:cs="Arial"/>
          <w:color w:val="212529"/>
          <w:sz w:val="27"/>
          <w:szCs w:val="27"/>
        </w:rPr>
        <w:t>).</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votive offerings </w:t>
      </w:r>
      <w:r w:rsidRPr="003B5355">
        <w:rPr>
          <w:rFonts w:ascii="Arial" w:eastAsia="Times New Roman" w:hAnsi="Arial" w:cs="Arial"/>
          <w:color w:val="212529"/>
          <w:sz w:val="27"/>
          <w:szCs w:val="27"/>
        </w:rPr>
        <w:t>were any offerings made as payment of a vow. These were promised gifts (</w:t>
      </w:r>
      <w:hyperlink r:id="rId18" w:tgtFrame="BLB_NW" w:history="1">
        <w:r w:rsidRPr="003B5355">
          <w:rPr>
            <w:rFonts w:ascii="Arial" w:eastAsia="Times New Roman" w:hAnsi="Arial" w:cs="Arial"/>
            <w:color w:val="525DDC"/>
            <w:sz w:val="27"/>
            <w:szCs w:val="27"/>
          </w:rPr>
          <w:t>Numbers 30:3</w:t>
        </w:r>
      </w:hyperlink>
      <w:r w:rsidRPr="003B5355">
        <w:rPr>
          <w:rFonts w:ascii="Arial" w:eastAsia="Times New Roman" w:hAnsi="Arial" w:cs="Arial"/>
          <w:color w:val="212529"/>
          <w:sz w:val="27"/>
          <w:szCs w:val="27"/>
        </w:rPr>
        <w:t>, </w:t>
      </w:r>
      <w:hyperlink r:id="rId19" w:tgtFrame="BLB_NW" w:history="1">
        <w:r w:rsidRPr="003B5355">
          <w:rPr>
            <w:rFonts w:ascii="Arial" w:eastAsia="Times New Roman" w:hAnsi="Arial" w:cs="Arial"/>
            <w:color w:val="525DDC"/>
            <w:sz w:val="27"/>
            <w:szCs w:val="27"/>
          </w:rPr>
          <w:t>4</w:t>
        </w:r>
      </w:hyperlink>
      <w:r w:rsidRPr="003B5355">
        <w:rPr>
          <w:rFonts w:ascii="Arial" w:eastAsia="Times New Roman" w:hAnsi="Arial" w:cs="Arial"/>
          <w:color w:val="212529"/>
          <w:sz w:val="27"/>
          <w:szCs w:val="27"/>
        </w:rPr>
        <w:t>; </w:t>
      </w:r>
      <w:hyperlink r:id="rId20" w:tgtFrame="BLB_NW" w:history="1">
        <w:r w:rsidRPr="003B5355">
          <w:rPr>
            <w:rFonts w:ascii="Arial" w:eastAsia="Times New Roman" w:hAnsi="Arial" w:cs="Arial"/>
            <w:color w:val="525DDC"/>
            <w:sz w:val="27"/>
            <w:szCs w:val="27"/>
          </w:rPr>
          <w:t>Deuteronomy 12:11</w:t>
        </w:r>
      </w:hyperlink>
      <w:r w:rsidRPr="003B5355">
        <w:rPr>
          <w:rFonts w:ascii="Arial" w:eastAsia="Times New Roman" w:hAnsi="Arial" w:cs="Arial"/>
          <w:color w:val="212529"/>
          <w:sz w:val="27"/>
          <w:szCs w:val="27"/>
        </w:rPr>
        <w:t>).</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freewill offerings</w:t>
      </w:r>
      <w:r w:rsidRPr="003B5355">
        <w:rPr>
          <w:rFonts w:ascii="Arial" w:eastAsia="Times New Roman" w:hAnsi="Arial" w:cs="Arial"/>
          <w:color w:val="212529"/>
          <w:sz w:val="27"/>
          <w:szCs w:val="27"/>
        </w:rPr>
        <w:t> were gifts that were not required, which could be any sacrifice.</w:t>
      </w:r>
    </w:p>
    <w:p w:rsidR="003B5355" w:rsidRPr="003B5355" w:rsidRDefault="003B5355" w:rsidP="003B5355">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w:t>
      </w:r>
      <w:r w:rsidRPr="003B5355">
        <w:rPr>
          <w:rFonts w:ascii="Arial" w:eastAsia="Times New Roman" w:hAnsi="Arial" w:cs="Arial"/>
          <w:i/>
          <w:iCs/>
          <w:color w:val="212529"/>
          <w:sz w:val="27"/>
          <w:szCs w:val="27"/>
        </w:rPr>
        <w:t>firstborn</w:t>
      </w:r>
      <w:r w:rsidRPr="003B5355">
        <w:rPr>
          <w:rFonts w:ascii="Arial" w:eastAsia="Times New Roman" w:hAnsi="Arial" w:cs="Arial"/>
          <w:color w:val="212529"/>
          <w:sz w:val="27"/>
          <w:szCs w:val="27"/>
        </w:rPr>
        <w:t> </w:t>
      </w:r>
      <w:r w:rsidRPr="003B5355">
        <w:rPr>
          <w:rFonts w:ascii="Arial" w:eastAsia="Times New Roman" w:hAnsi="Arial" w:cs="Arial"/>
          <w:i/>
          <w:iCs/>
          <w:color w:val="212529"/>
          <w:sz w:val="27"/>
          <w:szCs w:val="27"/>
        </w:rPr>
        <w:t>of your</w:t>
      </w:r>
      <w:r w:rsidRPr="003B5355">
        <w:rPr>
          <w:rFonts w:ascii="Arial" w:eastAsia="Times New Roman" w:hAnsi="Arial" w:cs="Arial"/>
          <w:color w:val="212529"/>
          <w:sz w:val="27"/>
          <w:szCs w:val="27"/>
        </w:rPr>
        <w:t> </w:t>
      </w:r>
      <w:r w:rsidRPr="003B5355">
        <w:rPr>
          <w:rFonts w:ascii="Arial" w:eastAsia="Times New Roman" w:hAnsi="Arial" w:cs="Arial"/>
          <w:i/>
          <w:iCs/>
          <w:color w:val="212529"/>
          <w:sz w:val="27"/>
          <w:szCs w:val="27"/>
        </w:rPr>
        <w:t>herd</w:t>
      </w:r>
      <w:r w:rsidRPr="003B5355">
        <w:rPr>
          <w:rFonts w:ascii="Arial" w:eastAsia="Times New Roman" w:hAnsi="Arial" w:cs="Arial"/>
          <w:color w:val="212529"/>
          <w:sz w:val="27"/>
          <w:szCs w:val="27"/>
        </w:rPr>
        <w:t> </w:t>
      </w:r>
      <w:r w:rsidRPr="003B5355">
        <w:rPr>
          <w:rFonts w:ascii="Arial" w:eastAsia="Times New Roman" w:hAnsi="Arial" w:cs="Arial"/>
          <w:i/>
          <w:iCs/>
          <w:color w:val="212529"/>
          <w:sz w:val="27"/>
          <w:szCs w:val="27"/>
        </w:rPr>
        <w:t>and</w:t>
      </w:r>
      <w:r w:rsidRPr="003B5355">
        <w:rPr>
          <w:rFonts w:ascii="Arial" w:eastAsia="Times New Roman" w:hAnsi="Arial" w:cs="Arial"/>
          <w:color w:val="212529"/>
          <w:sz w:val="27"/>
          <w:szCs w:val="27"/>
        </w:rPr>
        <w:t> </w:t>
      </w:r>
      <w:r w:rsidRPr="003B5355">
        <w:rPr>
          <w:rFonts w:ascii="Arial" w:eastAsia="Times New Roman" w:hAnsi="Arial" w:cs="Arial"/>
          <w:i/>
          <w:iCs/>
          <w:color w:val="212529"/>
          <w:sz w:val="27"/>
          <w:szCs w:val="27"/>
        </w:rPr>
        <w:t>of your</w:t>
      </w:r>
      <w:r w:rsidRPr="003B5355">
        <w:rPr>
          <w:rFonts w:ascii="Arial" w:eastAsia="Times New Roman" w:hAnsi="Arial" w:cs="Arial"/>
          <w:color w:val="212529"/>
          <w:sz w:val="27"/>
          <w:szCs w:val="27"/>
        </w:rPr>
        <w:t> </w:t>
      </w:r>
      <w:r w:rsidRPr="003B5355">
        <w:rPr>
          <w:rFonts w:ascii="Arial" w:eastAsia="Times New Roman" w:hAnsi="Arial" w:cs="Arial"/>
          <w:i/>
          <w:iCs/>
          <w:color w:val="212529"/>
          <w:sz w:val="27"/>
          <w:szCs w:val="27"/>
        </w:rPr>
        <w:t>flock</w:t>
      </w:r>
      <w:r w:rsidRPr="003B5355">
        <w:rPr>
          <w:rFonts w:ascii="Arial" w:eastAsia="Times New Roman" w:hAnsi="Arial" w:cs="Arial"/>
          <w:color w:val="212529"/>
          <w:sz w:val="27"/>
          <w:szCs w:val="27"/>
        </w:rPr>
        <w:t> refers to the first-born male oxen, sheep and goats that the worshiper sacrificed to God (</w:t>
      </w:r>
      <w:hyperlink r:id="rId21" w:tgtFrame="BLB_NW" w:history="1">
        <w:r w:rsidRPr="003B5355">
          <w:rPr>
            <w:rFonts w:ascii="Arial" w:eastAsia="Times New Roman" w:hAnsi="Arial" w:cs="Arial"/>
            <w:color w:val="525DDC"/>
            <w:sz w:val="27"/>
            <w:szCs w:val="27"/>
          </w:rPr>
          <w:t>Exodus 13:2</w:t>
        </w:r>
      </w:hyperlink>
      <w:r w:rsidRPr="003B5355">
        <w:rPr>
          <w:rFonts w:ascii="Arial" w:eastAsia="Times New Roman" w:hAnsi="Arial" w:cs="Arial"/>
          <w:color w:val="212529"/>
          <w:sz w:val="27"/>
          <w:szCs w:val="27"/>
        </w:rPr>
        <w:t>; </w:t>
      </w:r>
      <w:hyperlink r:id="rId22" w:tgtFrame="BLB_NW" w:history="1">
        <w:r w:rsidRPr="003B5355">
          <w:rPr>
            <w:rFonts w:ascii="Arial" w:eastAsia="Times New Roman" w:hAnsi="Arial" w:cs="Arial"/>
            <w:color w:val="525DDC"/>
            <w:sz w:val="27"/>
            <w:szCs w:val="27"/>
          </w:rPr>
          <w:t>Numbers 18:15-18</w:t>
        </w:r>
      </w:hyperlink>
      <w:r w:rsidRPr="003B5355">
        <w:rPr>
          <w:rFonts w:ascii="Arial" w:eastAsia="Times New Roman" w:hAnsi="Arial" w:cs="Arial"/>
          <w:color w:val="212529"/>
          <w:sz w:val="27"/>
          <w:szCs w:val="27"/>
        </w:rPr>
        <w:t>).</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These sacrifices and offerings were presented to the Suzerain LORD for the purpose prescribed. Moses told the people that </w:t>
      </w:r>
      <w:r w:rsidRPr="003B5355">
        <w:rPr>
          <w:rFonts w:ascii="Arial" w:eastAsia="Times New Roman" w:hAnsi="Arial" w:cs="Arial"/>
          <w:i/>
          <w:iCs/>
          <w:color w:val="212529"/>
          <w:sz w:val="27"/>
          <w:szCs w:val="27"/>
        </w:rPr>
        <w:t>you and your households shall eat before the LORD your God, and rejoice in all your undertakings in which the LORD your God has blessed you</w:t>
      </w:r>
      <w:r w:rsidRPr="003B5355">
        <w:rPr>
          <w:rFonts w:ascii="Arial" w:eastAsia="Times New Roman" w:hAnsi="Arial" w:cs="Arial"/>
          <w:color w:val="212529"/>
          <w:sz w:val="27"/>
          <w:szCs w:val="27"/>
        </w:rPr>
        <w:t> (v. 7). The phrase</w:t>
      </w:r>
      <w:r w:rsidRPr="003B5355">
        <w:rPr>
          <w:rFonts w:ascii="Arial" w:eastAsia="Times New Roman" w:hAnsi="Arial" w:cs="Arial"/>
          <w:i/>
          <w:iCs/>
          <w:color w:val="212529"/>
          <w:sz w:val="27"/>
          <w:szCs w:val="27"/>
        </w:rPr>
        <w:t> in all your undertakings</w:t>
      </w:r>
      <w:r w:rsidRPr="003B5355">
        <w:rPr>
          <w:rFonts w:ascii="Arial" w:eastAsia="Times New Roman" w:hAnsi="Arial" w:cs="Arial"/>
          <w:color w:val="212529"/>
          <w:sz w:val="27"/>
          <w:szCs w:val="27"/>
        </w:rPr>
        <w:t> here is literally translated as “in every outstretching of one’s hand.” It refers to the fruits of man’s labor (</w:t>
      </w:r>
      <w:hyperlink r:id="rId23" w:tgtFrame="BLB_NW" w:history="1">
        <w:r w:rsidRPr="003B5355">
          <w:rPr>
            <w:rFonts w:ascii="Arial" w:eastAsia="Times New Roman" w:hAnsi="Arial" w:cs="Arial"/>
            <w:color w:val="525DDC"/>
            <w:sz w:val="27"/>
            <w:szCs w:val="27"/>
          </w:rPr>
          <w:t>Deuteronomy 26:11</w:t>
        </w:r>
      </w:hyperlink>
      <w:r w:rsidRPr="003B5355">
        <w:rPr>
          <w:rFonts w:ascii="Arial" w:eastAsia="Times New Roman" w:hAnsi="Arial" w:cs="Arial"/>
          <w:color w:val="212529"/>
          <w:sz w:val="27"/>
          <w:szCs w:val="27"/>
        </w:rPr>
        <w:t>).</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In addition to being commanded to enjoy themselves when they came to worship and feast, the Israelites were commanded to </w:t>
      </w:r>
      <w:r w:rsidRPr="003B5355">
        <w:rPr>
          <w:rFonts w:ascii="Arial" w:eastAsia="Times New Roman" w:hAnsi="Arial" w:cs="Arial"/>
          <w:i/>
          <w:iCs/>
          <w:color w:val="212529"/>
          <w:sz w:val="27"/>
          <w:szCs w:val="27"/>
        </w:rPr>
        <w:t>rejoice </w:t>
      </w:r>
      <w:r w:rsidRPr="003B5355">
        <w:rPr>
          <w:rFonts w:ascii="Arial" w:eastAsia="Times New Roman" w:hAnsi="Arial" w:cs="Arial"/>
          <w:color w:val="212529"/>
          <w:sz w:val="27"/>
          <w:szCs w:val="27"/>
        </w:rPr>
        <w:t xml:space="preserve">in everything they did. </w:t>
      </w:r>
      <w:proofErr w:type="gramStart"/>
      <w:r w:rsidRPr="003B5355">
        <w:rPr>
          <w:rFonts w:ascii="Arial" w:eastAsia="Times New Roman" w:hAnsi="Arial" w:cs="Arial"/>
          <w:color w:val="212529"/>
          <w:sz w:val="27"/>
          <w:szCs w:val="27"/>
        </w:rPr>
        <w:t>To get joy from their actions and activities.</w:t>
      </w:r>
      <w:proofErr w:type="gramEnd"/>
      <w:r w:rsidRPr="003B5355">
        <w:rPr>
          <w:rFonts w:ascii="Arial" w:eastAsia="Times New Roman" w:hAnsi="Arial" w:cs="Arial"/>
          <w:color w:val="212529"/>
          <w:sz w:val="27"/>
          <w:szCs w:val="27"/>
        </w:rPr>
        <w:t xml:space="preserve"> This fits with the covenant requirement to treat others as they wanted to be treated. It is difficult </w:t>
      </w:r>
      <w:r w:rsidRPr="003B5355">
        <w:rPr>
          <w:rFonts w:ascii="Arial" w:eastAsia="Times New Roman" w:hAnsi="Arial" w:cs="Arial"/>
          <w:color w:val="212529"/>
          <w:sz w:val="27"/>
          <w:szCs w:val="27"/>
        </w:rPr>
        <w:lastRenderedPageBreak/>
        <w:t>to </w:t>
      </w:r>
      <w:r w:rsidRPr="003B5355">
        <w:rPr>
          <w:rFonts w:ascii="Arial" w:eastAsia="Times New Roman" w:hAnsi="Arial" w:cs="Arial"/>
          <w:i/>
          <w:iCs/>
          <w:color w:val="212529"/>
          <w:sz w:val="27"/>
          <w:szCs w:val="27"/>
        </w:rPr>
        <w:t>rejoice </w:t>
      </w:r>
      <w:r w:rsidRPr="003B5355">
        <w:rPr>
          <w:rFonts w:ascii="Arial" w:eastAsia="Times New Roman" w:hAnsi="Arial" w:cs="Arial"/>
          <w:color w:val="212529"/>
          <w:sz w:val="27"/>
          <w:szCs w:val="27"/>
        </w:rPr>
        <w:t>in </w:t>
      </w:r>
      <w:r w:rsidRPr="003B5355">
        <w:rPr>
          <w:rFonts w:ascii="Arial" w:eastAsia="Times New Roman" w:hAnsi="Arial" w:cs="Arial"/>
          <w:i/>
          <w:iCs/>
          <w:color w:val="212529"/>
          <w:sz w:val="27"/>
          <w:szCs w:val="27"/>
        </w:rPr>
        <w:t>all your undertakings </w:t>
      </w:r>
      <w:r w:rsidRPr="003B5355">
        <w:rPr>
          <w:rFonts w:ascii="Arial" w:eastAsia="Times New Roman" w:hAnsi="Arial" w:cs="Arial"/>
          <w:color w:val="212529"/>
          <w:sz w:val="27"/>
          <w:szCs w:val="27"/>
        </w:rPr>
        <w:t>if you live in constant fear of losing life or property. But in a self-governing society where people treat one another with respect and goodwill, as required by God’s Law, it makes perfect sense that each Israelite ought to thoroughly enjoy </w:t>
      </w:r>
      <w:r w:rsidRPr="003B5355">
        <w:rPr>
          <w:rFonts w:ascii="Arial" w:eastAsia="Times New Roman" w:hAnsi="Arial" w:cs="Arial"/>
          <w:i/>
          <w:iCs/>
          <w:color w:val="212529"/>
          <w:sz w:val="27"/>
          <w:szCs w:val="27"/>
        </w:rPr>
        <w:t>all </w:t>
      </w:r>
      <w:r w:rsidRPr="003B5355">
        <w:rPr>
          <w:rFonts w:ascii="Arial" w:eastAsia="Times New Roman" w:hAnsi="Arial" w:cs="Arial"/>
          <w:color w:val="212529"/>
          <w:sz w:val="27"/>
          <w:szCs w:val="27"/>
        </w:rPr>
        <w:t>their </w:t>
      </w:r>
      <w:r w:rsidRPr="003B5355">
        <w:rPr>
          <w:rFonts w:ascii="Arial" w:eastAsia="Times New Roman" w:hAnsi="Arial" w:cs="Arial"/>
          <w:i/>
          <w:iCs/>
          <w:color w:val="212529"/>
          <w:sz w:val="27"/>
          <w:szCs w:val="27"/>
        </w:rPr>
        <w:t>undertakings. </w:t>
      </w:r>
      <w:r w:rsidRPr="003B5355">
        <w:rPr>
          <w:rFonts w:ascii="Arial" w:eastAsia="Times New Roman" w:hAnsi="Arial" w:cs="Arial"/>
          <w:color w:val="212529"/>
          <w:sz w:val="27"/>
          <w:szCs w:val="27"/>
        </w:rPr>
        <w:t>That would include each and every activity.</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Israelites were commanded to eat the products of their labor with gladness </w:t>
      </w:r>
      <w:r w:rsidRPr="003B5355">
        <w:rPr>
          <w:rFonts w:ascii="Arial" w:eastAsia="Times New Roman" w:hAnsi="Arial" w:cs="Arial"/>
          <w:i/>
          <w:iCs/>
          <w:color w:val="212529"/>
          <w:sz w:val="27"/>
          <w:szCs w:val="27"/>
        </w:rPr>
        <w:t>before the LORD</w:t>
      </w:r>
      <w:r w:rsidRPr="003B5355">
        <w:rPr>
          <w:rFonts w:ascii="Arial" w:eastAsia="Times New Roman" w:hAnsi="Arial" w:cs="Arial"/>
          <w:color w:val="212529"/>
          <w:sz w:val="27"/>
          <w:szCs w:val="27"/>
        </w:rPr>
        <w:t>. It is worth pausing to reflect that the LORD commands the people to </w:t>
      </w:r>
      <w:r w:rsidRPr="003B5355">
        <w:rPr>
          <w:rFonts w:ascii="Arial" w:eastAsia="Times New Roman" w:hAnsi="Arial" w:cs="Arial"/>
          <w:i/>
          <w:iCs/>
          <w:color w:val="212529"/>
          <w:sz w:val="27"/>
          <w:szCs w:val="27"/>
        </w:rPr>
        <w:t>rejoice </w:t>
      </w:r>
      <w:r w:rsidRPr="003B5355">
        <w:rPr>
          <w:rFonts w:ascii="Arial" w:eastAsia="Times New Roman" w:hAnsi="Arial" w:cs="Arial"/>
          <w:color w:val="212529"/>
          <w:sz w:val="27"/>
          <w:szCs w:val="27"/>
        </w:rPr>
        <w:t>and feast as a part of worship. The time of worship was not only to acknowledge and restore their fellowship with their God. It was also for the Israelites to enjoy good food and good company. Then they were to leave that place of worship and take that attitude with them in </w:t>
      </w:r>
      <w:r w:rsidRPr="003B5355">
        <w:rPr>
          <w:rFonts w:ascii="Arial" w:eastAsia="Times New Roman" w:hAnsi="Arial" w:cs="Arial"/>
          <w:i/>
          <w:iCs/>
          <w:color w:val="212529"/>
          <w:sz w:val="27"/>
          <w:szCs w:val="27"/>
        </w:rPr>
        <w:t>all </w:t>
      </w:r>
      <w:r w:rsidRPr="003B5355">
        <w:rPr>
          <w:rFonts w:ascii="Arial" w:eastAsia="Times New Roman" w:hAnsi="Arial" w:cs="Arial"/>
          <w:color w:val="212529"/>
          <w:sz w:val="27"/>
          <w:szCs w:val="27"/>
        </w:rPr>
        <w:t>their</w:t>
      </w:r>
      <w:r w:rsidRPr="003B5355">
        <w:rPr>
          <w:rFonts w:ascii="Arial" w:eastAsia="Times New Roman" w:hAnsi="Arial" w:cs="Arial"/>
          <w:i/>
          <w:iCs/>
          <w:color w:val="212529"/>
          <w:sz w:val="27"/>
          <w:szCs w:val="27"/>
        </w:rPr>
        <w:t> undertakings. </w:t>
      </w:r>
      <w:r w:rsidRPr="003B5355">
        <w:rPr>
          <w:rFonts w:ascii="Arial" w:eastAsia="Times New Roman" w:hAnsi="Arial" w:cs="Arial"/>
          <w:color w:val="212529"/>
          <w:sz w:val="27"/>
          <w:szCs w:val="27"/>
        </w:rPr>
        <w:t>Many of the sacrifices were cooked and eaten by the worshippers. The people were not only accountable to follow God’s ways, for their own good. They were accountable to enjoy life; to </w:t>
      </w:r>
      <w:r w:rsidRPr="003B5355">
        <w:rPr>
          <w:rFonts w:ascii="Arial" w:eastAsia="Times New Roman" w:hAnsi="Arial" w:cs="Arial"/>
          <w:i/>
          <w:iCs/>
          <w:color w:val="212529"/>
          <w:sz w:val="27"/>
          <w:szCs w:val="27"/>
        </w:rPr>
        <w:t>rejoice in all </w:t>
      </w:r>
      <w:r w:rsidRPr="003B5355">
        <w:rPr>
          <w:rFonts w:ascii="Arial" w:eastAsia="Times New Roman" w:hAnsi="Arial" w:cs="Arial"/>
          <w:color w:val="212529"/>
          <w:sz w:val="27"/>
          <w:szCs w:val="27"/>
        </w:rPr>
        <w:t>their </w:t>
      </w:r>
      <w:r w:rsidRPr="003B5355">
        <w:rPr>
          <w:rFonts w:ascii="Arial" w:eastAsia="Times New Roman" w:hAnsi="Arial" w:cs="Arial"/>
          <w:i/>
          <w:iCs/>
          <w:color w:val="212529"/>
          <w:sz w:val="27"/>
          <w:szCs w:val="27"/>
        </w:rPr>
        <w:t>undertakings</w:t>
      </w:r>
      <w:r w:rsidRPr="003B5355">
        <w:rPr>
          <w:rFonts w:ascii="Arial" w:eastAsia="Times New Roman" w:hAnsi="Arial" w:cs="Arial"/>
          <w:color w:val="212529"/>
          <w:sz w:val="27"/>
          <w:szCs w:val="27"/>
        </w:rPr>
        <w:t>.</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color w:val="212529"/>
          <w:sz w:val="27"/>
          <w:szCs w:val="27"/>
        </w:rPr>
        <w:t>The Apostle Paul echoes this teaching, saying that God “richly supplies us with all things to enjoy” (</w:t>
      </w:r>
      <w:hyperlink r:id="rId24" w:tgtFrame="BLB_NW" w:history="1">
        <w:r w:rsidRPr="003B5355">
          <w:rPr>
            <w:rFonts w:ascii="Arial" w:eastAsia="Times New Roman" w:hAnsi="Arial" w:cs="Arial"/>
            <w:color w:val="525DDC"/>
            <w:sz w:val="27"/>
            <w:szCs w:val="27"/>
          </w:rPr>
          <w:t>1 Timothy 6:17</w:t>
        </w:r>
      </w:hyperlink>
      <w:r w:rsidRPr="003B5355">
        <w:rPr>
          <w:rFonts w:ascii="Arial" w:eastAsia="Times New Roman" w:hAnsi="Arial" w:cs="Arial"/>
          <w:color w:val="212529"/>
          <w:sz w:val="27"/>
          <w:szCs w:val="27"/>
        </w:rPr>
        <w:t>). This fits completely with the overarching theme of God’s covenant. It is parental instruction to children to show them how to have the most profitable and enjoyable life, part of which is to avoid self-destructive actions; the proverbial “playing in busy streets or putting your finger in a light socket.” But God also wants His children to enjoy things that ought to be enjoyable.</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b/>
          <w:bCs/>
          <w:color w:val="212529"/>
          <w:sz w:val="27"/>
          <w:szCs w:val="27"/>
        </w:rPr>
        <w:t>Biblical Text</w:t>
      </w:r>
      <w:r>
        <w:rPr>
          <w:rFonts w:ascii="Arial" w:eastAsia="Times New Roman" w:hAnsi="Arial" w:cs="Arial"/>
          <w:color w:val="212529"/>
          <w:sz w:val="27"/>
          <w:szCs w:val="27"/>
        </w:rPr>
        <w:t>:</w:t>
      </w:r>
    </w:p>
    <w:p w:rsidR="003B5355" w:rsidRPr="003B5355" w:rsidRDefault="003B5355" w:rsidP="003B5355">
      <w:pPr>
        <w:shd w:val="clear" w:color="auto" w:fill="FFFFFF"/>
        <w:spacing w:after="100" w:afterAutospacing="1" w:line="240" w:lineRule="auto"/>
        <w:rPr>
          <w:rFonts w:ascii="Arial" w:eastAsia="Times New Roman" w:hAnsi="Arial" w:cs="Arial"/>
          <w:color w:val="212529"/>
          <w:sz w:val="27"/>
          <w:szCs w:val="27"/>
        </w:rPr>
      </w:pPr>
      <w:r w:rsidRPr="003B5355">
        <w:rPr>
          <w:rFonts w:ascii="Arial" w:eastAsia="Times New Roman" w:hAnsi="Arial" w:cs="Arial"/>
          <w:b/>
          <w:bCs/>
          <w:color w:val="212529"/>
          <w:sz w:val="20"/>
          <w:szCs w:val="20"/>
          <w:vertAlign w:val="superscript"/>
        </w:rPr>
        <w:t>4 </w:t>
      </w:r>
      <w:r w:rsidRPr="003B5355">
        <w:rPr>
          <w:rFonts w:ascii="Arial" w:eastAsia="Times New Roman" w:hAnsi="Arial" w:cs="Arial"/>
          <w:b/>
          <w:bCs/>
          <w:color w:val="212529"/>
          <w:sz w:val="27"/>
          <w:szCs w:val="27"/>
        </w:rPr>
        <w:t>You shall not act like this toward the Lord your God. </w:t>
      </w:r>
      <w:r w:rsidRPr="003B5355">
        <w:rPr>
          <w:rFonts w:ascii="Arial" w:eastAsia="Times New Roman" w:hAnsi="Arial" w:cs="Arial"/>
          <w:b/>
          <w:bCs/>
          <w:color w:val="212529"/>
          <w:sz w:val="20"/>
          <w:szCs w:val="20"/>
          <w:vertAlign w:val="superscript"/>
        </w:rPr>
        <w:t>5 </w:t>
      </w:r>
      <w:r w:rsidRPr="003B5355">
        <w:rPr>
          <w:rFonts w:ascii="Arial" w:eastAsia="Times New Roman" w:hAnsi="Arial" w:cs="Arial"/>
          <w:b/>
          <w:bCs/>
          <w:color w:val="212529"/>
          <w:sz w:val="27"/>
          <w:szCs w:val="27"/>
        </w:rPr>
        <w:t>But you shall seek </w:t>
      </w:r>
      <w:r w:rsidRPr="003B5355">
        <w:rPr>
          <w:rFonts w:ascii="Arial" w:eastAsia="Times New Roman" w:hAnsi="Arial" w:cs="Arial"/>
          <w:b/>
          <w:bCs/>
          <w:i/>
          <w:iCs/>
          <w:color w:val="212529"/>
          <w:sz w:val="27"/>
          <w:szCs w:val="27"/>
        </w:rPr>
        <w:t>the Lord</w:t>
      </w:r>
      <w:r w:rsidRPr="003B5355">
        <w:rPr>
          <w:rFonts w:ascii="Arial" w:eastAsia="Times New Roman" w:hAnsi="Arial" w:cs="Arial"/>
          <w:b/>
          <w:bCs/>
          <w:color w:val="212529"/>
          <w:sz w:val="27"/>
          <w:szCs w:val="27"/>
        </w:rPr>
        <w:t> at the place which the Lord your God will choose from all your tribes, to establish His name there for His dwelling, and there you shall come. </w:t>
      </w:r>
      <w:r w:rsidRPr="003B5355">
        <w:rPr>
          <w:rFonts w:ascii="Arial" w:eastAsia="Times New Roman" w:hAnsi="Arial" w:cs="Arial"/>
          <w:b/>
          <w:bCs/>
          <w:color w:val="212529"/>
          <w:sz w:val="20"/>
          <w:szCs w:val="20"/>
          <w:vertAlign w:val="superscript"/>
        </w:rPr>
        <w:t>6 </w:t>
      </w:r>
      <w:r w:rsidRPr="003B5355">
        <w:rPr>
          <w:rFonts w:ascii="Arial" w:eastAsia="Times New Roman" w:hAnsi="Arial" w:cs="Arial"/>
          <w:b/>
          <w:bCs/>
          <w:color w:val="212529"/>
          <w:sz w:val="27"/>
          <w:szCs w:val="27"/>
        </w:rPr>
        <w:t>There you shall bring your burnt offerings, your sacrifices, your tithes, the contribution of your hand, your votive offerings, your freewill offerings, and the firstborn of your herd and of your flock. </w:t>
      </w:r>
      <w:r w:rsidRPr="003B5355">
        <w:rPr>
          <w:rFonts w:ascii="Arial" w:eastAsia="Times New Roman" w:hAnsi="Arial" w:cs="Arial"/>
          <w:b/>
          <w:bCs/>
          <w:color w:val="212529"/>
          <w:sz w:val="20"/>
          <w:szCs w:val="20"/>
          <w:vertAlign w:val="superscript"/>
        </w:rPr>
        <w:t>7 </w:t>
      </w:r>
      <w:r w:rsidRPr="003B5355">
        <w:rPr>
          <w:rFonts w:ascii="Arial" w:eastAsia="Times New Roman" w:hAnsi="Arial" w:cs="Arial"/>
          <w:b/>
          <w:bCs/>
          <w:color w:val="212529"/>
          <w:sz w:val="27"/>
          <w:szCs w:val="27"/>
        </w:rPr>
        <w:t>There also you and your households shall eat before the Lord your God, and rejoice in all your undertakings in which the Lord your God has blessed you.</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A7EB2"/>
    <w:multiLevelType w:val="multilevel"/>
    <w:tmpl w:val="70B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55"/>
    <w:rsid w:val="002D4D33"/>
    <w:rsid w:val="003B5355"/>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3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53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5355"/>
    <w:rPr>
      <w:i/>
      <w:iCs/>
    </w:rPr>
  </w:style>
  <w:style w:type="paragraph" w:styleId="NormalWeb">
    <w:name w:val="Normal (Web)"/>
    <w:basedOn w:val="Normal"/>
    <w:uiPriority w:val="99"/>
    <w:semiHidden/>
    <w:unhideWhenUsed/>
    <w:rsid w:val="003B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355"/>
    <w:rPr>
      <w:color w:val="0000FF"/>
      <w:u w:val="single"/>
    </w:rPr>
  </w:style>
  <w:style w:type="character" w:styleId="Strong">
    <w:name w:val="Strong"/>
    <w:basedOn w:val="DefaultParagraphFont"/>
    <w:uiPriority w:val="22"/>
    <w:qFormat/>
    <w:rsid w:val="003B5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3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53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5355"/>
    <w:rPr>
      <w:i/>
      <w:iCs/>
    </w:rPr>
  </w:style>
  <w:style w:type="paragraph" w:styleId="NormalWeb">
    <w:name w:val="Normal (Web)"/>
    <w:basedOn w:val="Normal"/>
    <w:uiPriority w:val="99"/>
    <w:semiHidden/>
    <w:unhideWhenUsed/>
    <w:rsid w:val="003B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355"/>
    <w:rPr>
      <w:color w:val="0000FF"/>
      <w:u w:val="single"/>
    </w:rPr>
  </w:style>
  <w:style w:type="character" w:styleId="Strong">
    <w:name w:val="Strong"/>
    <w:basedOn w:val="DefaultParagraphFont"/>
    <w:uiPriority w:val="22"/>
    <w:qFormat/>
    <w:rsid w:val="003B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3.25&amp;t=NASB95" TargetMode="External"/><Relationship Id="rId13" Type="http://schemas.openxmlformats.org/officeDocument/2006/relationships/hyperlink" Target="https://www.blueletterbible.org/search/preSearch.cfm?Criteria=Leviticus+1.10&amp;t=NASB95" TargetMode="External"/><Relationship Id="rId18" Type="http://schemas.openxmlformats.org/officeDocument/2006/relationships/hyperlink" Target="https://www.blueletterbible.org/search/preSearch.cfm?Criteria=Numbers+30.3&amp;t=NASB9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lueletterbible.org/search/preSearch.cfm?Criteria=Exodus+13.2&amp;t=NASB95" TargetMode="External"/><Relationship Id="rId7" Type="http://schemas.openxmlformats.org/officeDocument/2006/relationships/hyperlink" Target="https://www.blueletterbible.org/search/preSearch.cfm?Criteria=Exodus+23.24&amp;t=NASB95" TargetMode="External"/><Relationship Id="rId12" Type="http://schemas.openxmlformats.org/officeDocument/2006/relationships/hyperlink" Target="https://www.blueletterbible.org/search/preSearch.cfm?Criteria=Leviticus+1.3&amp;t=NASB95" TargetMode="External"/><Relationship Id="rId17" Type="http://schemas.openxmlformats.org/officeDocument/2006/relationships/hyperlink" Target="https://www.blueletterbible.org/search/preSearch.cfm?Criteria=Leviticus+7.14&amp;t=NASB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letterbible.org/search/preSearch.cfm?Criteria=Exodus+29.27-28&amp;t=NASB95" TargetMode="External"/><Relationship Id="rId20" Type="http://schemas.openxmlformats.org/officeDocument/2006/relationships/hyperlink" Target="https://www.blueletterbible.org/search/preSearch.cfm?Criteria=Deuteronomy+12.11&amp;t=NASB95" TargetMode="External"/><Relationship Id="rId1" Type="http://schemas.openxmlformats.org/officeDocument/2006/relationships/numbering" Target="numbering.xml"/><Relationship Id="rId6" Type="http://schemas.openxmlformats.org/officeDocument/2006/relationships/hyperlink" Target="https://thebiblesays.com/commentary/deut/deut-12/deuteronomy-124-7/" TargetMode="External"/><Relationship Id="rId11" Type="http://schemas.openxmlformats.org/officeDocument/2006/relationships/hyperlink" Target="https://www.blueletterbible.org/search/preSearch.cfm?Criteria=Leviticus+1&amp;t=NASB95" TargetMode="External"/><Relationship Id="rId24" Type="http://schemas.openxmlformats.org/officeDocument/2006/relationships/hyperlink" Target="https://www.blueletterbible.org/search/preSearch.cfm?Criteria=1Timothy+6.17&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Leviticus+22.18-23&amp;t=NASB95" TargetMode="External"/><Relationship Id="rId23" Type="http://schemas.openxmlformats.org/officeDocument/2006/relationships/hyperlink" Target="https://www.blueletterbible.org/search/preSearch.cfm?Criteria=Deuteronomy+26.11&amp;t=NASB95" TargetMode="External"/><Relationship Id="rId10" Type="http://schemas.openxmlformats.org/officeDocument/2006/relationships/hyperlink" Target="https://www.blueletterbible.org/search/preSearch.cfm?Criteria=2Chron.+1.5&amp;t=NASB95" TargetMode="External"/><Relationship Id="rId19" Type="http://schemas.openxmlformats.org/officeDocument/2006/relationships/hyperlink" Target="https://www.blueletterbible.org/search/preSearch.cfm?Criteria=Numbers+30.4&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Amos+5.5&amp;t=NASB95" TargetMode="External"/><Relationship Id="rId14" Type="http://schemas.openxmlformats.org/officeDocument/2006/relationships/hyperlink" Target="https://www.blueletterbible.org/search/preSearch.cfm?Criteria=Leviticus+7.16&amp;t=NASB95" TargetMode="External"/><Relationship Id="rId22" Type="http://schemas.openxmlformats.org/officeDocument/2006/relationships/hyperlink" Target="https://www.blueletterbible.org/search/preSearch.cfm?Criteria=Numbers+18.15-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2022-11-14T05:12:00Z</dcterms:created>
  <dcterms:modified xsi:type="dcterms:W3CDTF">2022-11-14T05:12:00Z</dcterms:modified>
</cp:coreProperties>
</file>