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93D" w:rsidRPr="00E7493D" w:rsidRDefault="00E7493D" w:rsidP="00E7493D">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Pr>
          <w:rFonts w:ascii="Times New Roman" w:eastAsia="Times New Roman" w:hAnsi="Times New Roman" w:cs="Times New Roman"/>
          <w:b/>
          <w:bCs/>
          <w:color w:val="212529"/>
          <w:kern w:val="36"/>
          <w:sz w:val="48"/>
          <w:szCs w:val="48"/>
        </w:rPr>
        <w:t>E</w:t>
      </w:r>
      <w:r w:rsidRPr="00E7493D">
        <w:rPr>
          <w:rFonts w:ascii="Times New Roman" w:eastAsia="Times New Roman" w:hAnsi="Times New Roman" w:cs="Times New Roman"/>
          <w:b/>
          <w:bCs/>
          <w:color w:val="212529"/>
          <w:kern w:val="36"/>
          <w:sz w:val="48"/>
          <w:szCs w:val="48"/>
        </w:rPr>
        <w:t>xodus 38:1-7</w:t>
      </w:r>
    </w:p>
    <w:p w:rsidR="00E7493D" w:rsidRDefault="00E7493D" w:rsidP="00E7493D">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0B7215">
          <w:rPr>
            <w:rStyle w:val="Hyperlink"/>
            <w:rFonts w:ascii="Arial" w:eastAsia="Times New Roman" w:hAnsi="Arial" w:cs="Arial"/>
            <w:i/>
            <w:iCs/>
            <w:sz w:val="27"/>
            <w:szCs w:val="27"/>
          </w:rPr>
          <w:t>https://thebiblesays.com/commentary/exod/exod-38/exodus-381-7/</w:t>
        </w:r>
      </w:hyperlink>
    </w:p>
    <w:p w:rsidR="00E7493D" w:rsidRPr="00E7493D" w:rsidRDefault="00E7493D" w:rsidP="00E7493D">
      <w:pPr>
        <w:shd w:val="clear" w:color="auto" w:fill="FFFFFF"/>
        <w:spacing w:before="450" w:after="100" w:afterAutospacing="1" w:line="240" w:lineRule="auto"/>
        <w:jc w:val="center"/>
        <w:rPr>
          <w:rFonts w:ascii="Arial" w:eastAsia="Times New Roman" w:hAnsi="Arial" w:cs="Arial"/>
          <w:color w:val="212529"/>
          <w:sz w:val="27"/>
          <w:szCs w:val="27"/>
        </w:rPr>
      </w:pPr>
      <w:r w:rsidRPr="00E7493D">
        <w:rPr>
          <w:rFonts w:ascii="Arial" w:eastAsia="Times New Roman" w:hAnsi="Arial" w:cs="Arial"/>
          <w:i/>
          <w:iCs/>
          <w:color w:val="212529"/>
          <w:sz w:val="27"/>
          <w:szCs w:val="27"/>
        </w:rPr>
        <w:t>The altar of burnt offering is built for the courtyard outside the tabernacle where worshippers would bring sacrifices to offer to the LORD. The specifications for building the altar of burnt offering and related utensils were given in </w:t>
      </w:r>
      <w:hyperlink r:id="rId6" w:tgtFrame="BLB_NW" w:history="1">
        <w:r w:rsidRPr="00E7493D">
          <w:rPr>
            <w:rFonts w:ascii="Arial" w:eastAsia="Times New Roman" w:hAnsi="Arial" w:cs="Arial"/>
            <w:i/>
            <w:iCs/>
            <w:color w:val="525DDC"/>
            <w:sz w:val="27"/>
            <w:szCs w:val="27"/>
          </w:rPr>
          <w:t>Exodus 27:1 – 8</w:t>
        </w:r>
      </w:hyperlink>
      <w:r w:rsidRPr="00E7493D">
        <w:rPr>
          <w:rFonts w:ascii="Arial" w:eastAsia="Times New Roman" w:hAnsi="Arial" w:cs="Arial"/>
          <w:i/>
          <w:iCs/>
          <w:color w:val="212529"/>
          <w:sz w:val="27"/>
          <w:szCs w:val="27"/>
        </w:rPr>
        <w:t>.</w:t>
      </w:r>
    </w:p>
    <w:p w:rsidR="00E7493D" w:rsidRPr="00E7493D" w:rsidRDefault="00E7493D" w:rsidP="00E7493D">
      <w:pPr>
        <w:shd w:val="clear" w:color="auto" w:fill="FFFFFF"/>
        <w:spacing w:after="100" w:afterAutospacing="1" w:line="240" w:lineRule="auto"/>
        <w:rPr>
          <w:rFonts w:ascii="Arial" w:eastAsia="Times New Roman" w:hAnsi="Arial" w:cs="Arial"/>
          <w:color w:val="212529"/>
          <w:sz w:val="27"/>
          <w:szCs w:val="27"/>
        </w:rPr>
      </w:pPr>
      <w:r w:rsidRPr="00E7493D">
        <w:rPr>
          <w:rFonts w:ascii="Arial" w:eastAsia="Times New Roman" w:hAnsi="Arial" w:cs="Arial"/>
          <w:i/>
          <w:iCs/>
          <w:color w:val="212529"/>
          <w:sz w:val="27"/>
          <w:szCs w:val="27"/>
        </w:rPr>
        <w:t>The altar of burnt offering</w:t>
      </w:r>
      <w:r w:rsidRPr="00E7493D">
        <w:rPr>
          <w:rFonts w:ascii="Arial" w:eastAsia="Times New Roman" w:hAnsi="Arial" w:cs="Arial"/>
          <w:color w:val="212529"/>
          <w:sz w:val="27"/>
          <w:szCs w:val="27"/>
        </w:rPr>
        <w:t> was the first thing that a worshipper would see when entering the courtyard. It was by the doorway of the tent of meeting (</w:t>
      </w:r>
      <w:hyperlink r:id="rId7" w:tgtFrame="BLB_NW" w:history="1">
        <w:r w:rsidRPr="00E7493D">
          <w:rPr>
            <w:rFonts w:ascii="Arial" w:eastAsia="Times New Roman" w:hAnsi="Arial" w:cs="Arial"/>
            <w:color w:val="525DDC"/>
            <w:sz w:val="27"/>
            <w:szCs w:val="27"/>
          </w:rPr>
          <w:t>Leviticus 1:3</w:t>
        </w:r>
      </w:hyperlink>
      <w:r w:rsidRPr="00E7493D">
        <w:rPr>
          <w:rFonts w:ascii="Arial" w:eastAsia="Times New Roman" w:hAnsi="Arial" w:cs="Arial"/>
          <w:color w:val="212529"/>
          <w:sz w:val="27"/>
          <w:szCs w:val="27"/>
        </w:rPr>
        <w:t>). The </w:t>
      </w:r>
      <w:r w:rsidRPr="00E7493D">
        <w:rPr>
          <w:rFonts w:ascii="Arial" w:eastAsia="Times New Roman" w:hAnsi="Arial" w:cs="Arial"/>
          <w:i/>
          <w:iCs/>
          <w:color w:val="212529"/>
          <w:sz w:val="27"/>
          <w:szCs w:val="27"/>
        </w:rPr>
        <w:t>altar</w:t>
      </w:r>
      <w:r w:rsidRPr="00E7493D">
        <w:rPr>
          <w:rFonts w:ascii="Arial" w:eastAsia="Times New Roman" w:hAnsi="Arial" w:cs="Arial"/>
          <w:color w:val="212529"/>
          <w:sz w:val="27"/>
          <w:szCs w:val="27"/>
        </w:rPr>
        <w:t> stood in front of the entrance to the tent of meeting and God’s presence, reminding the Israelites of a need for blood sacrifice to atone for sins. This </w:t>
      </w:r>
      <w:r w:rsidRPr="00E7493D">
        <w:rPr>
          <w:rFonts w:ascii="Arial" w:eastAsia="Times New Roman" w:hAnsi="Arial" w:cs="Arial"/>
          <w:i/>
          <w:iCs/>
          <w:color w:val="212529"/>
          <w:sz w:val="27"/>
          <w:szCs w:val="27"/>
        </w:rPr>
        <w:t>altar</w:t>
      </w:r>
      <w:r w:rsidRPr="00E7493D">
        <w:rPr>
          <w:rFonts w:ascii="Arial" w:eastAsia="Times New Roman" w:hAnsi="Arial" w:cs="Arial"/>
          <w:color w:val="212529"/>
          <w:sz w:val="27"/>
          <w:szCs w:val="27"/>
        </w:rPr>
        <w:t> was also the place where other types of sacrifices were conducted (</w:t>
      </w:r>
      <w:hyperlink r:id="rId8" w:tgtFrame="BLB_NW" w:history="1">
        <w:r w:rsidRPr="00E7493D">
          <w:rPr>
            <w:rFonts w:ascii="Arial" w:eastAsia="Times New Roman" w:hAnsi="Arial" w:cs="Arial"/>
            <w:color w:val="525DDC"/>
            <w:sz w:val="27"/>
            <w:szCs w:val="27"/>
          </w:rPr>
          <w:t>Leviticus 7:2</w:t>
        </w:r>
      </w:hyperlink>
      <w:r w:rsidRPr="00E7493D">
        <w:rPr>
          <w:rFonts w:ascii="Arial" w:eastAsia="Times New Roman" w:hAnsi="Arial" w:cs="Arial"/>
          <w:color w:val="212529"/>
          <w:sz w:val="27"/>
          <w:szCs w:val="27"/>
        </w:rPr>
        <w:t>). </w:t>
      </w:r>
      <w:r w:rsidRPr="00E7493D">
        <w:rPr>
          <w:rFonts w:ascii="Arial" w:eastAsia="Times New Roman" w:hAnsi="Arial" w:cs="Arial"/>
          <w:i/>
          <w:iCs/>
          <w:color w:val="212529"/>
          <w:sz w:val="27"/>
          <w:szCs w:val="27"/>
        </w:rPr>
        <w:t>The altar of burnt offering</w:t>
      </w:r>
      <w:r w:rsidRPr="00E7493D">
        <w:rPr>
          <w:rFonts w:ascii="Arial" w:eastAsia="Times New Roman" w:hAnsi="Arial" w:cs="Arial"/>
          <w:color w:val="212529"/>
          <w:sz w:val="27"/>
          <w:szCs w:val="27"/>
        </w:rPr>
        <w:t> was constructed </w:t>
      </w:r>
      <w:r w:rsidRPr="00E7493D">
        <w:rPr>
          <w:rFonts w:ascii="Arial" w:eastAsia="Times New Roman" w:hAnsi="Arial" w:cs="Arial"/>
          <w:i/>
          <w:iCs/>
          <w:color w:val="212529"/>
          <w:sz w:val="27"/>
          <w:szCs w:val="27"/>
        </w:rPr>
        <w:t>of acacia wood</w:t>
      </w:r>
      <w:r w:rsidRPr="00E7493D">
        <w:rPr>
          <w:rFonts w:ascii="Arial" w:eastAsia="Times New Roman" w:hAnsi="Arial" w:cs="Arial"/>
          <w:color w:val="212529"/>
          <w:sz w:val="27"/>
          <w:szCs w:val="27"/>
        </w:rPr>
        <w:t> and was built to be </w:t>
      </w:r>
      <w:r w:rsidRPr="00E7493D">
        <w:rPr>
          <w:rFonts w:ascii="Arial" w:eastAsia="Times New Roman" w:hAnsi="Arial" w:cs="Arial"/>
          <w:i/>
          <w:iCs/>
          <w:color w:val="212529"/>
          <w:sz w:val="27"/>
          <w:szCs w:val="27"/>
        </w:rPr>
        <w:t>five cubits long, and five cubits wide, square</w:t>
      </w:r>
      <w:r w:rsidRPr="00E7493D">
        <w:rPr>
          <w:rFonts w:ascii="Arial" w:eastAsia="Times New Roman" w:hAnsi="Arial" w:cs="Arial"/>
          <w:color w:val="212529"/>
          <w:sz w:val="27"/>
          <w:szCs w:val="27"/>
        </w:rPr>
        <w:t>. This would make the altar 7.5 feet (around 2.3 meters) </w:t>
      </w:r>
      <w:r w:rsidRPr="00E7493D">
        <w:rPr>
          <w:rFonts w:ascii="Arial" w:eastAsia="Times New Roman" w:hAnsi="Arial" w:cs="Arial"/>
          <w:i/>
          <w:iCs/>
          <w:color w:val="212529"/>
          <w:sz w:val="27"/>
          <w:szCs w:val="27"/>
        </w:rPr>
        <w:t>square</w:t>
      </w:r>
      <w:r w:rsidRPr="00E7493D">
        <w:rPr>
          <w:rFonts w:ascii="Arial" w:eastAsia="Times New Roman" w:hAnsi="Arial" w:cs="Arial"/>
          <w:color w:val="212529"/>
          <w:sz w:val="27"/>
          <w:szCs w:val="27"/>
        </w:rPr>
        <w:t>. The </w:t>
      </w:r>
      <w:r w:rsidRPr="00E7493D">
        <w:rPr>
          <w:rFonts w:ascii="Arial" w:eastAsia="Times New Roman" w:hAnsi="Arial" w:cs="Arial"/>
          <w:i/>
          <w:iCs/>
          <w:color w:val="212529"/>
          <w:sz w:val="27"/>
          <w:szCs w:val="27"/>
        </w:rPr>
        <w:t>altar</w:t>
      </w:r>
      <w:r w:rsidRPr="00E7493D">
        <w:rPr>
          <w:rFonts w:ascii="Arial" w:eastAsia="Times New Roman" w:hAnsi="Arial" w:cs="Arial"/>
          <w:color w:val="212529"/>
          <w:sz w:val="27"/>
          <w:szCs w:val="27"/>
        </w:rPr>
        <w:t> was elevated, being</w:t>
      </w:r>
      <w:r w:rsidRPr="00E7493D">
        <w:rPr>
          <w:rFonts w:ascii="Arial" w:eastAsia="Times New Roman" w:hAnsi="Arial" w:cs="Arial"/>
          <w:i/>
          <w:iCs/>
          <w:color w:val="212529"/>
          <w:sz w:val="27"/>
          <w:szCs w:val="27"/>
        </w:rPr>
        <w:t> three cubits high, </w:t>
      </w:r>
      <w:r w:rsidRPr="00E7493D">
        <w:rPr>
          <w:rFonts w:ascii="Arial" w:eastAsia="Times New Roman" w:hAnsi="Arial" w:cs="Arial"/>
          <w:color w:val="212529"/>
          <w:sz w:val="27"/>
          <w:szCs w:val="27"/>
        </w:rPr>
        <w:t>which would make the </w:t>
      </w:r>
      <w:r w:rsidRPr="00E7493D">
        <w:rPr>
          <w:rFonts w:ascii="Arial" w:eastAsia="Times New Roman" w:hAnsi="Arial" w:cs="Arial"/>
          <w:i/>
          <w:iCs/>
          <w:color w:val="212529"/>
          <w:sz w:val="27"/>
          <w:szCs w:val="27"/>
        </w:rPr>
        <w:t>altar</w:t>
      </w:r>
      <w:r w:rsidRPr="00E7493D">
        <w:rPr>
          <w:rFonts w:ascii="Arial" w:eastAsia="Times New Roman" w:hAnsi="Arial" w:cs="Arial"/>
          <w:color w:val="212529"/>
          <w:sz w:val="27"/>
          <w:szCs w:val="27"/>
        </w:rPr>
        <w:t> about 4.5 feet (around 1.4 meters) tall.</w:t>
      </w:r>
    </w:p>
    <w:p w:rsidR="00E7493D" w:rsidRPr="00E7493D" w:rsidRDefault="00E7493D" w:rsidP="00E7493D">
      <w:pPr>
        <w:shd w:val="clear" w:color="auto" w:fill="FFFFFF"/>
        <w:spacing w:after="100" w:afterAutospacing="1" w:line="240" w:lineRule="auto"/>
        <w:rPr>
          <w:rFonts w:ascii="Arial" w:eastAsia="Times New Roman" w:hAnsi="Arial" w:cs="Arial"/>
          <w:color w:val="212529"/>
          <w:sz w:val="27"/>
          <w:szCs w:val="27"/>
        </w:rPr>
      </w:pPr>
      <w:r w:rsidRPr="00E7493D">
        <w:rPr>
          <w:rFonts w:ascii="Arial" w:eastAsia="Times New Roman" w:hAnsi="Arial" w:cs="Arial"/>
          <w:color w:val="212529"/>
          <w:sz w:val="27"/>
          <w:szCs w:val="27"/>
        </w:rPr>
        <w:t>The </w:t>
      </w:r>
      <w:r w:rsidRPr="00E7493D">
        <w:rPr>
          <w:rFonts w:ascii="Arial" w:eastAsia="Times New Roman" w:hAnsi="Arial" w:cs="Arial"/>
          <w:i/>
          <w:iCs/>
          <w:color w:val="212529"/>
          <w:sz w:val="27"/>
          <w:szCs w:val="27"/>
        </w:rPr>
        <w:t>burnt</w:t>
      </w:r>
      <w:r w:rsidRPr="00E7493D">
        <w:rPr>
          <w:rFonts w:ascii="Arial" w:eastAsia="Times New Roman" w:hAnsi="Arial" w:cs="Arial"/>
          <w:color w:val="212529"/>
          <w:sz w:val="27"/>
          <w:szCs w:val="27"/>
        </w:rPr>
        <w:t> </w:t>
      </w:r>
      <w:r w:rsidRPr="00E7493D">
        <w:rPr>
          <w:rFonts w:ascii="Arial" w:eastAsia="Times New Roman" w:hAnsi="Arial" w:cs="Arial"/>
          <w:i/>
          <w:iCs/>
          <w:color w:val="212529"/>
          <w:sz w:val="27"/>
          <w:szCs w:val="27"/>
        </w:rPr>
        <w:t>offering</w:t>
      </w:r>
      <w:r w:rsidRPr="00E7493D">
        <w:rPr>
          <w:rFonts w:ascii="Arial" w:eastAsia="Times New Roman" w:hAnsi="Arial" w:cs="Arial"/>
          <w:color w:val="212529"/>
          <w:sz w:val="27"/>
          <w:szCs w:val="27"/>
        </w:rPr>
        <w:t> was an offering that could be offered voluntarily, although it was also sometimes required, often in connection with a “sin offering.” In Hebrew the word translated “burnt offering” is “</w:t>
      </w:r>
      <w:proofErr w:type="spellStart"/>
      <w:r w:rsidRPr="00E7493D">
        <w:rPr>
          <w:rFonts w:ascii="Arial" w:eastAsia="Times New Roman" w:hAnsi="Arial" w:cs="Arial"/>
          <w:color w:val="212529"/>
          <w:sz w:val="27"/>
          <w:szCs w:val="27"/>
        </w:rPr>
        <w:t>Oleh</w:t>
      </w:r>
      <w:proofErr w:type="spellEnd"/>
      <w:r w:rsidRPr="00E7493D">
        <w:rPr>
          <w:rFonts w:ascii="Arial" w:eastAsia="Times New Roman" w:hAnsi="Arial" w:cs="Arial"/>
          <w:color w:val="212529"/>
          <w:sz w:val="27"/>
          <w:szCs w:val="27"/>
        </w:rPr>
        <w:t xml:space="preserve">” which means “to ascend.” The ancient Israelites visualized the gift or offering ascending by means of the fire and smoke to God and called it </w:t>
      </w:r>
      <w:proofErr w:type="gramStart"/>
      <w:r w:rsidRPr="00E7493D">
        <w:rPr>
          <w:rFonts w:ascii="Arial" w:eastAsia="Times New Roman" w:hAnsi="Arial" w:cs="Arial"/>
          <w:color w:val="212529"/>
          <w:sz w:val="27"/>
          <w:szCs w:val="27"/>
        </w:rPr>
        <w:t>an ascension</w:t>
      </w:r>
      <w:proofErr w:type="gramEnd"/>
      <w:r w:rsidRPr="00E7493D">
        <w:rPr>
          <w:rFonts w:ascii="Arial" w:eastAsia="Times New Roman" w:hAnsi="Arial" w:cs="Arial"/>
          <w:color w:val="212529"/>
          <w:sz w:val="27"/>
          <w:szCs w:val="27"/>
        </w:rPr>
        <w:t>. It was given by the vassals (Israel) to maintain fellowship with the Suzerain (Ruler) God and make atonement on behalf of the person bringing the offering (</w:t>
      </w:r>
      <w:hyperlink r:id="rId9" w:tgtFrame="BLB_NW" w:history="1">
        <w:r w:rsidRPr="00E7493D">
          <w:rPr>
            <w:rFonts w:ascii="Arial" w:eastAsia="Times New Roman" w:hAnsi="Arial" w:cs="Arial"/>
            <w:color w:val="525DDC"/>
            <w:sz w:val="27"/>
            <w:szCs w:val="27"/>
          </w:rPr>
          <w:t>Leviticus 1:4</w:t>
        </w:r>
      </w:hyperlink>
      <w:r w:rsidRPr="00E7493D">
        <w:rPr>
          <w:rFonts w:ascii="Arial" w:eastAsia="Times New Roman" w:hAnsi="Arial" w:cs="Arial"/>
          <w:color w:val="212529"/>
          <w:sz w:val="27"/>
          <w:szCs w:val="27"/>
        </w:rPr>
        <w:t>).</w:t>
      </w:r>
    </w:p>
    <w:p w:rsidR="00E7493D" w:rsidRPr="00E7493D" w:rsidRDefault="00E7493D" w:rsidP="00E7493D">
      <w:pPr>
        <w:shd w:val="clear" w:color="auto" w:fill="FFFFFF"/>
        <w:spacing w:after="100" w:afterAutospacing="1" w:line="240" w:lineRule="auto"/>
        <w:rPr>
          <w:rFonts w:ascii="Arial" w:eastAsia="Times New Roman" w:hAnsi="Arial" w:cs="Arial"/>
          <w:color w:val="212529"/>
          <w:sz w:val="27"/>
          <w:szCs w:val="27"/>
        </w:rPr>
      </w:pPr>
      <w:r w:rsidRPr="00E7493D">
        <w:rPr>
          <w:rFonts w:ascii="Arial" w:eastAsia="Times New Roman" w:hAnsi="Arial" w:cs="Arial"/>
          <w:color w:val="212529"/>
          <w:sz w:val="27"/>
          <w:szCs w:val="27"/>
        </w:rPr>
        <w:t>Bezalel, the chief craftsman, put</w:t>
      </w:r>
      <w:r w:rsidRPr="00E7493D">
        <w:rPr>
          <w:rFonts w:ascii="Arial" w:eastAsia="Times New Roman" w:hAnsi="Arial" w:cs="Arial"/>
          <w:i/>
          <w:iCs/>
          <w:color w:val="212529"/>
          <w:sz w:val="27"/>
          <w:szCs w:val="27"/>
        </w:rPr>
        <w:t> horns on </w:t>
      </w:r>
      <w:r w:rsidRPr="00E7493D">
        <w:rPr>
          <w:rFonts w:ascii="Arial" w:eastAsia="Times New Roman" w:hAnsi="Arial" w:cs="Arial"/>
          <w:color w:val="212529"/>
          <w:sz w:val="27"/>
          <w:szCs w:val="27"/>
        </w:rPr>
        <w:t>the altar’s </w:t>
      </w:r>
      <w:r w:rsidRPr="00E7493D">
        <w:rPr>
          <w:rFonts w:ascii="Arial" w:eastAsia="Times New Roman" w:hAnsi="Arial" w:cs="Arial"/>
          <w:i/>
          <w:iCs/>
          <w:color w:val="212529"/>
          <w:sz w:val="27"/>
          <w:szCs w:val="27"/>
        </w:rPr>
        <w:t>four corners, its horns being of one piece with it, and he overlaid it with bronze</w:t>
      </w:r>
      <w:r w:rsidRPr="00E7493D">
        <w:rPr>
          <w:rFonts w:ascii="Arial" w:eastAsia="Times New Roman" w:hAnsi="Arial" w:cs="Arial"/>
          <w:color w:val="212529"/>
          <w:sz w:val="27"/>
          <w:szCs w:val="27"/>
        </w:rPr>
        <w:t>. The </w:t>
      </w:r>
      <w:r w:rsidRPr="00E7493D">
        <w:rPr>
          <w:rFonts w:ascii="Arial" w:eastAsia="Times New Roman" w:hAnsi="Arial" w:cs="Arial"/>
          <w:i/>
          <w:iCs/>
          <w:color w:val="212529"/>
          <w:sz w:val="27"/>
          <w:szCs w:val="27"/>
        </w:rPr>
        <w:t>horns</w:t>
      </w:r>
      <w:r w:rsidRPr="00E7493D">
        <w:rPr>
          <w:rFonts w:ascii="Arial" w:eastAsia="Times New Roman" w:hAnsi="Arial" w:cs="Arial"/>
          <w:color w:val="212529"/>
          <w:sz w:val="27"/>
          <w:szCs w:val="27"/>
        </w:rPr>
        <w:t> symbolized strength and even a place of sanctuary (</w:t>
      </w:r>
      <w:hyperlink r:id="rId10" w:tgtFrame="BLB_NW" w:history="1">
        <w:r w:rsidRPr="00E7493D">
          <w:rPr>
            <w:rFonts w:ascii="Arial" w:eastAsia="Times New Roman" w:hAnsi="Arial" w:cs="Arial"/>
            <w:color w:val="525DDC"/>
            <w:sz w:val="27"/>
            <w:szCs w:val="27"/>
          </w:rPr>
          <w:t>1 Kings 2:28</w:t>
        </w:r>
      </w:hyperlink>
      <w:r w:rsidRPr="00E7493D">
        <w:rPr>
          <w:rFonts w:ascii="Arial" w:eastAsia="Times New Roman" w:hAnsi="Arial" w:cs="Arial"/>
          <w:color w:val="212529"/>
          <w:sz w:val="27"/>
          <w:szCs w:val="27"/>
        </w:rPr>
        <w:t>, for example).</w:t>
      </w:r>
    </w:p>
    <w:p w:rsidR="00E7493D" w:rsidRPr="00E7493D" w:rsidRDefault="00E7493D" w:rsidP="00E7493D">
      <w:pPr>
        <w:shd w:val="clear" w:color="auto" w:fill="FFFFFF"/>
        <w:spacing w:after="100" w:afterAutospacing="1" w:line="240" w:lineRule="auto"/>
        <w:rPr>
          <w:rFonts w:ascii="Arial" w:eastAsia="Times New Roman" w:hAnsi="Arial" w:cs="Arial"/>
          <w:color w:val="212529"/>
          <w:sz w:val="27"/>
          <w:szCs w:val="27"/>
        </w:rPr>
      </w:pPr>
      <w:r w:rsidRPr="00E7493D">
        <w:rPr>
          <w:rFonts w:ascii="Arial" w:eastAsia="Times New Roman" w:hAnsi="Arial" w:cs="Arial"/>
          <w:color w:val="212529"/>
          <w:sz w:val="27"/>
          <w:szCs w:val="27"/>
        </w:rPr>
        <w:t>Then Bezalel</w:t>
      </w:r>
      <w:r w:rsidRPr="00E7493D">
        <w:rPr>
          <w:rFonts w:ascii="Arial" w:eastAsia="Times New Roman" w:hAnsi="Arial" w:cs="Arial"/>
          <w:i/>
          <w:iCs/>
          <w:color w:val="212529"/>
          <w:sz w:val="27"/>
          <w:szCs w:val="27"/>
        </w:rPr>
        <w:t> made all the utensils of the altar</w:t>
      </w:r>
      <w:r w:rsidRPr="00E7493D">
        <w:rPr>
          <w:rFonts w:ascii="Arial" w:eastAsia="Times New Roman" w:hAnsi="Arial" w:cs="Arial"/>
          <w:color w:val="212529"/>
          <w:sz w:val="27"/>
          <w:szCs w:val="27"/>
        </w:rPr>
        <w:t>, meaning </w:t>
      </w:r>
      <w:r w:rsidRPr="00E7493D">
        <w:rPr>
          <w:rFonts w:ascii="Arial" w:eastAsia="Times New Roman" w:hAnsi="Arial" w:cs="Arial"/>
          <w:i/>
          <w:iCs/>
          <w:color w:val="212529"/>
          <w:sz w:val="27"/>
          <w:szCs w:val="27"/>
        </w:rPr>
        <w:t>the pails and the shovels and the basins, the flesh hooks and the firepans</w:t>
      </w:r>
      <w:r w:rsidRPr="00E7493D">
        <w:rPr>
          <w:rFonts w:ascii="Arial" w:eastAsia="Times New Roman" w:hAnsi="Arial" w:cs="Arial"/>
          <w:color w:val="212529"/>
          <w:sz w:val="27"/>
          <w:szCs w:val="27"/>
        </w:rPr>
        <w:t>. The </w:t>
      </w:r>
      <w:r w:rsidRPr="00E7493D">
        <w:rPr>
          <w:rFonts w:ascii="Arial" w:eastAsia="Times New Roman" w:hAnsi="Arial" w:cs="Arial"/>
          <w:i/>
          <w:iCs/>
          <w:color w:val="212529"/>
          <w:sz w:val="27"/>
          <w:szCs w:val="27"/>
        </w:rPr>
        <w:t>pails</w:t>
      </w:r>
      <w:r w:rsidRPr="00E7493D">
        <w:rPr>
          <w:rFonts w:ascii="Arial" w:eastAsia="Times New Roman" w:hAnsi="Arial" w:cs="Arial"/>
          <w:color w:val="212529"/>
          <w:sz w:val="27"/>
          <w:szCs w:val="27"/>
        </w:rPr>
        <w:t>, </w:t>
      </w:r>
      <w:r w:rsidRPr="00E7493D">
        <w:rPr>
          <w:rFonts w:ascii="Arial" w:eastAsia="Times New Roman" w:hAnsi="Arial" w:cs="Arial"/>
          <w:i/>
          <w:iCs/>
          <w:color w:val="212529"/>
          <w:sz w:val="27"/>
          <w:szCs w:val="27"/>
        </w:rPr>
        <w:t>shovels</w:t>
      </w:r>
      <w:r w:rsidRPr="00E7493D">
        <w:rPr>
          <w:rFonts w:ascii="Arial" w:eastAsia="Times New Roman" w:hAnsi="Arial" w:cs="Arial"/>
          <w:color w:val="212529"/>
          <w:sz w:val="27"/>
          <w:szCs w:val="27"/>
        </w:rPr>
        <w:t>, and </w:t>
      </w:r>
      <w:r w:rsidRPr="00E7493D">
        <w:rPr>
          <w:rFonts w:ascii="Arial" w:eastAsia="Times New Roman" w:hAnsi="Arial" w:cs="Arial"/>
          <w:i/>
          <w:iCs/>
          <w:color w:val="212529"/>
          <w:sz w:val="27"/>
          <w:szCs w:val="27"/>
        </w:rPr>
        <w:t>basins</w:t>
      </w:r>
      <w:r w:rsidRPr="00E7493D">
        <w:rPr>
          <w:rFonts w:ascii="Arial" w:eastAsia="Times New Roman" w:hAnsi="Arial" w:cs="Arial"/>
          <w:color w:val="212529"/>
          <w:sz w:val="27"/>
          <w:szCs w:val="27"/>
        </w:rPr>
        <w:t> were used to clean and maintain the altar. As one might imagine, there were quite a few sacrifices done on the </w:t>
      </w:r>
      <w:r w:rsidRPr="00E7493D">
        <w:rPr>
          <w:rFonts w:ascii="Arial" w:eastAsia="Times New Roman" w:hAnsi="Arial" w:cs="Arial"/>
          <w:i/>
          <w:iCs/>
          <w:color w:val="212529"/>
          <w:sz w:val="27"/>
          <w:szCs w:val="27"/>
        </w:rPr>
        <w:t>altar</w:t>
      </w:r>
      <w:r w:rsidRPr="00E7493D">
        <w:rPr>
          <w:rFonts w:ascii="Arial" w:eastAsia="Times New Roman" w:hAnsi="Arial" w:cs="Arial"/>
          <w:color w:val="212529"/>
          <w:sz w:val="27"/>
          <w:szCs w:val="27"/>
        </w:rPr>
        <w:t> during the day, and the residue had to be removed. The </w:t>
      </w:r>
      <w:r w:rsidRPr="00E7493D">
        <w:rPr>
          <w:rFonts w:ascii="Arial" w:eastAsia="Times New Roman" w:hAnsi="Arial" w:cs="Arial"/>
          <w:i/>
          <w:iCs/>
          <w:color w:val="212529"/>
          <w:sz w:val="27"/>
          <w:szCs w:val="27"/>
        </w:rPr>
        <w:t>flesh</w:t>
      </w:r>
      <w:r w:rsidRPr="00E7493D">
        <w:rPr>
          <w:rFonts w:ascii="Arial" w:eastAsia="Times New Roman" w:hAnsi="Arial" w:cs="Arial"/>
          <w:color w:val="212529"/>
          <w:sz w:val="27"/>
          <w:szCs w:val="27"/>
        </w:rPr>
        <w:t> </w:t>
      </w:r>
      <w:r w:rsidRPr="00E7493D">
        <w:rPr>
          <w:rFonts w:ascii="Arial" w:eastAsia="Times New Roman" w:hAnsi="Arial" w:cs="Arial"/>
          <w:i/>
          <w:iCs/>
          <w:color w:val="212529"/>
          <w:sz w:val="27"/>
          <w:szCs w:val="27"/>
        </w:rPr>
        <w:t>hooks</w:t>
      </w:r>
      <w:r w:rsidRPr="00E7493D">
        <w:rPr>
          <w:rFonts w:ascii="Arial" w:eastAsia="Times New Roman" w:hAnsi="Arial" w:cs="Arial"/>
          <w:color w:val="212529"/>
          <w:sz w:val="27"/>
          <w:szCs w:val="27"/>
        </w:rPr>
        <w:t xml:space="preserve"> were three-pronged forks used to place the sacrifices on the altar and then remove remaining flesh for the </w:t>
      </w:r>
      <w:r w:rsidRPr="00E7493D">
        <w:rPr>
          <w:rFonts w:ascii="Arial" w:eastAsia="Times New Roman" w:hAnsi="Arial" w:cs="Arial"/>
          <w:color w:val="212529"/>
          <w:sz w:val="27"/>
          <w:szCs w:val="27"/>
        </w:rPr>
        <w:lastRenderedPageBreak/>
        <w:t>priests’ portion, for them to eat (</w:t>
      </w:r>
      <w:hyperlink r:id="rId11" w:tgtFrame="BLB_NW" w:history="1">
        <w:r w:rsidRPr="00E7493D">
          <w:rPr>
            <w:rFonts w:ascii="Arial" w:eastAsia="Times New Roman" w:hAnsi="Arial" w:cs="Arial"/>
            <w:color w:val="525DDC"/>
            <w:sz w:val="27"/>
            <w:szCs w:val="27"/>
          </w:rPr>
          <w:t>1 Samuel 2:13</w:t>
        </w:r>
      </w:hyperlink>
      <w:r w:rsidRPr="00E7493D">
        <w:rPr>
          <w:rFonts w:ascii="Arial" w:eastAsia="Times New Roman" w:hAnsi="Arial" w:cs="Arial"/>
          <w:color w:val="212529"/>
          <w:sz w:val="27"/>
          <w:szCs w:val="27"/>
        </w:rPr>
        <w:t>). The </w:t>
      </w:r>
      <w:r w:rsidRPr="00E7493D">
        <w:rPr>
          <w:rFonts w:ascii="Arial" w:eastAsia="Times New Roman" w:hAnsi="Arial" w:cs="Arial"/>
          <w:i/>
          <w:iCs/>
          <w:color w:val="212529"/>
          <w:sz w:val="27"/>
          <w:szCs w:val="27"/>
        </w:rPr>
        <w:t>firepans</w:t>
      </w:r>
      <w:r w:rsidRPr="00E7493D">
        <w:rPr>
          <w:rFonts w:ascii="Arial" w:eastAsia="Times New Roman" w:hAnsi="Arial" w:cs="Arial"/>
          <w:color w:val="212529"/>
          <w:sz w:val="27"/>
          <w:szCs w:val="27"/>
        </w:rPr>
        <w:t> (Heb. “</w:t>
      </w:r>
      <w:proofErr w:type="spellStart"/>
      <w:r w:rsidRPr="00E7493D">
        <w:rPr>
          <w:rFonts w:ascii="Arial" w:eastAsia="Times New Roman" w:hAnsi="Arial" w:cs="Arial"/>
          <w:color w:val="212529"/>
          <w:sz w:val="27"/>
          <w:szCs w:val="27"/>
        </w:rPr>
        <w:t>makhtah</w:t>
      </w:r>
      <w:proofErr w:type="spellEnd"/>
      <w:r w:rsidRPr="00E7493D">
        <w:rPr>
          <w:rFonts w:ascii="Arial" w:eastAsia="Times New Roman" w:hAnsi="Arial" w:cs="Arial"/>
          <w:color w:val="212529"/>
          <w:sz w:val="27"/>
          <w:szCs w:val="27"/>
        </w:rPr>
        <w:t>,” also translated “censers”) were probably a type of tray used to carry fire to the altar of incense in the Holy Place as well as other applications (</w:t>
      </w:r>
      <w:hyperlink r:id="rId12" w:tgtFrame="BLB_NW" w:history="1">
        <w:r w:rsidRPr="00E7493D">
          <w:rPr>
            <w:rFonts w:ascii="Arial" w:eastAsia="Times New Roman" w:hAnsi="Arial" w:cs="Arial"/>
            <w:color w:val="525DDC"/>
            <w:sz w:val="27"/>
            <w:szCs w:val="27"/>
          </w:rPr>
          <w:t>Leviticus 16:12</w:t>
        </w:r>
      </w:hyperlink>
      <w:r w:rsidRPr="00E7493D">
        <w:rPr>
          <w:rFonts w:ascii="Arial" w:eastAsia="Times New Roman" w:hAnsi="Arial" w:cs="Arial"/>
          <w:color w:val="212529"/>
          <w:sz w:val="27"/>
          <w:szCs w:val="27"/>
        </w:rPr>
        <w:t>; Numbers 17:46). As with other items,</w:t>
      </w:r>
      <w:r w:rsidRPr="00E7493D">
        <w:rPr>
          <w:rFonts w:ascii="Arial" w:eastAsia="Times New Roman" w:hAnsi="Arial" w:cs="Arial"/>
          <w:i/>
          <w:iCs/>
          <w:color w:val="212529"/>
          <w:sz w:val="27"/>
          <w:szCs w:val="27"/>
        </w:rPr>
        <w:t> all its utensils </w:t>
      </w:r>
      <w:r w:rsidRPr="00E7493D">
        <w:rPr>
          <w:rFonts w:ascii="Arial" w:eastAsia="Times New Roman" w:hAnsi="Arial" w:cs="Arial"/>
          <w:color w:val="212529"/>
          <w:sz w:val="27"/>
          <w:szCs w:val="27"/>
        </w:rPr>
        <w:t>were</w:t>
      </w:r>
      <w:r w:rsidRPr="00E7493D">
        <w:rPr>
          <w:rFonts w:ascii="Arial" w:eastAsia="Times New Roman" w:hAnsi="Arial" w:cs="Arial"/>
          <w:i/>
          <w:iCs/>
          <w:color w:val="212529"/>
          <w:sz w:val="27"/>
          <w:szCs w:val="27"/>
        </w:rPr>
        <w:t> made of bronze. </w:t>
      </w:r>
      <w:r w:rsidRPr="00E7493D">
        <w:rPr>
          <w:rFonts w:ascii="Arial" w:eastAsia="Times New Roman" w:hAnsi="Arial" w:cs="Arial"/>
          <w:color w:val="212529"/>
          <w:sz w:val="27"/>
          <w:szCs w:val="27"/>
        </w:rPr>
        <w:t>Every item was to be specially made, set apart, or sanctified, for service. This likely symbolizes that each one of God’s people is set apart to follow the law and serve God by loving their neighbor as themselves.</w:t>
      </w:r>
    </w:p>
    <w:p w:rsidR="00E7493D" w:rsidRPr="00E7493D" w:rsidRDefault="00E7493D" w:rsidP="00E7493D">
      <w:pPr>
        <w:shd w:val="clear" w:color="auto" w:fill="FFFFFF"/>
        <w:spacing w:after="100" w:afterAutospacing="1" w:line="240" w:lineRule="auto"/>
        <w:rPr>
          <w:rFonts w:ascii="Arial" w:eastAsia="Times New Roman" w:hAnsi="Arial" w:cs="Arial"/>
          <w:color w:val="212529"/>
          <w:sz w:val="27"/>
          <w:szCs w:val="27"/>
        </w:rPr>
      </w:pPr>
      <w:r w:rsidRPr="00E7493D">
        <w:rPr>
          <w:rFonts w:ascii="Arial" w:eastAsia="Times New Roman" w:hAnsi="Arial" w:cs="Arial"/>
          <w:color w:val="212529"/>
          <w:sz w:val="27"/>
          <w:szCs w:val="27"/>
        </w:rPr>
        <w:t>After the </w:t>
      </w:r>
      <w:r w:rsidRPr="00E7493D">
        <w:rPr>
          <w:rFonts w:ascii="Arial" w:eastAsia="Times New Roman" w:hAnsi="Arial" w:cs="Arial"/>
          <w:i/>
          <w:iCs/>
          <w:color w:val="212529"/>
          <w:sz w:val="27"/>
          <w:szCs w:val="27"/>
        </w:rPr>
        <w:t>utensils</w:t>
      </w:r>
      <w:r w:rsidRPr="00E7493D">
        <w:rPr>
          <w:rFonts w:ascii="Arial" w:eastAsia="Times New Roman" w:hAnsi="Arial" w:cs="Arial"/>
          <w:color w:val="212529"/>
          <w:sz w:val="27"/>
          <w:szCs w:val="27"/>
        </w:rPr>
        <w:t> were made,</w:t>
      </w:r>
      <w:r>
        <w:rPr>
          <w:rFonts w:ascii="Arial" w:eastAsia="Times New Roman" w:hAnsi="Arial" w:cs="Arial"/>
          <w:color w:val="212529"/>
          <w:sz w:val="27"/>
          <w:szCs w:val="27"/>
        </w:rPr>
        <w:t xml:space="preserve"> </w:t>
      </w:r>
      <w:r w:rsidRPr="00E7493D">
        <w:rPr>
          <w:rFonts w:ascii="Arial" w:eastAsia="Times New Roman" w:hAnsi="Arial" w:cs="Arial"/>
          <w:color w:val="212529"/>
          <w:sz w:val="27"/>
          <w:szCs w:val="27"/>
        </w:rPr>
        <w:t>Bezalel</w:t>
      </w:r>
      <w:r w:rsidRPr="00E7493D">
        <w:rPr>
          <w:rFonts w:ascii="Arial" w:eastAsia="Times New Roman" w:hAnsi="Arial" w:cs="Arial"/>
          <w:i/>
          <w:iCs/>
          <w:color w:val="212529"/>
          <w:sz w:val="27"/>
          <w:szCs w:val="27"/>
        </w:rPr>
        <w:t> made for the altar a grating of bronze network beneath, under its ledge, reaching halfway up</w:t>
      </w:r>
      <w:r w:rsidRPr="00E7493D">
        <w:rPr>
          <w:rFonts w:ascii="Arial" w:eastAsia="Times New Roman" w:hAnsi="Arial" w:cs="Arial"/>
          <w:color w:val="212529"/>
          <w:sz w:val="27"/>
          <w:szCs w:val="27"/>
        </w:rPr>
        <w:t>. The </w:t>
      </w:r>
      <w:r w:rsidRPr="00E7493D">
        <w:rPr>
          <w:rFonts w:ascii="Arial" w:eastAsia="Times New Roman" w:hAnsi="Arial" w:cs="Arial"/>
          <w:i/>
          <w:iCs/>
          <w:color w:val="212529"/>
          <w:sz w:val="27"/>
          <w:szCs w:val="27"/>
        </w:rPr>
        <w:t>grating</w:t>
      </w:r>
      <w:r w:rsidRPr="00E7493D">
        <w:rPr>
          <w:rFonts w:ascii="Arial" w:eastAsia="Times New Roman" w:hAnsi="Arial" w:cs="Arial"/>
          <w:color w:val="212529"/>
          <w:sz w:val="27"/>
          <w:szCs w:val="27"/>
        </w:rPr>
        <w:t> was something of a metal net probably placed </w:t>
      </w:r>
      <w:r w:rsidRPr="00E7493D">
        <w:rPr>
          <w:rFonts w:ascii="Arial" w:eastAsia="Times New Roman" w:hAnsi="Arial" w:cs="Arial"/>
          <w:i/>
          <w:iCs/>
          <w:color w:val="212529"/>
          <w:sz w:val="27"/>
          <w:szCs w:val="27"/>
        </w:rPr>
        <w:t>halfway</w:t>
      </w:r>
      <w:r w:rsidRPr="00E7493D">
        <w:rPr>
          <w:rFonts w:ascii="Arial" w:eastAsia="Times New Roman" w:hAnsi="Arial" w:cs="Arial"/>
          <w:color w:val="212529"/>
          <w:sz w:val="27"/>
          <w:szCs w:val="27"/>
        </w:rPr>
        <w:t> </w:t>
      </w:r>
      <w:r w:rsidRPr="00E7493D">
        <w:rPr>
          <w:rFonts w:ascii="Arial" w:eastAsia="Times New Roman" w:hAnsi="Arial" w:cs="Arial"/>
          <w:i/>
          <w:iCs/>
          <w:color w:val="212529"/>
          <w:sz w:val="27"/>
          <w:szCs w:val="27"/>
        </w:rPr>
        <w:t>up</w:t>
      </w:r>
      <w:r w:rsidRPr="00E7493D">
        <w:rPr>
          <w:rFonts w:ascii="Arial" w:eastAsia="Times New Roman" w:hAnsi="Arial" w:cs="Arial"/>
          <w:color w:val="212529"/>
          <w:sz w:val="27"/>
          <w:szCs w:val="27"/>
        </w:rPr>
        <w:t> the altar (meaning about two feet off the ground) It was presumably used as a grate on which to cook the animal meat that was then given as food for the priests.</w:t>
      </w:r>
      <w:bookmarkStart w:id="0" w:name="_GoBack"/>
      <w:bookmarkEnd w:id="0"/>
    </w:p>
    <w:p w:rsidR="00E7493D" w:rsidRPr="00E7493D" w:rsidRDefault="00E7493D" w:rsidP="00E7493D">
      <w:pPr>
        <w:shd w:val="clear" w:color="auto" w:fill="FFFFFF"/>
        <w:spacing w:after="100" w:afterAutospacing="1" w:line="240" w:lineRule="auto"/>
        <w:rPr>
          <w:rFonts w:ascii="Arial" w:eastAsia="Times New Roman" w:hAnsi="Arial" w:cs="Arial"/>
          <w:color w:val="212529"/>
          <w:sz w:val="27"/>
          <w:szCs w:val="27"/>
        </w:rPr>
      </w:pPr>
      <w:r w:rsidRPr="00E7493D">
        <w:rPr>
          <w:rFonts w:ascii="Arial" w:eastAsia="Times New Roman" w:hAnsi="Arial" w:cs="Arial"/>
          <w:color w:val="212529"/>
          <w:sz w:val="27"/>
          <w:szCs w:val="27"/>
        </w:rPr>
        <w:t>Verses 5 – 7 describe the items to be used to carry the altar, when the Israelites relocated their camp. First, Bezalel </w:t>
      </w:r>
      <w:r w:rsidRPr="00E7493D">
        <w:rPr>
          <w:rFonts w:ascii="Arial" w:eastAsia="Times New Roman" w:hAnsi="Arial" w:cs="Arial"/>
          <w:i/>
          <w:iCs/>
          <w:color w:val="212529"/>
          <w:sz w:val="27"/>
          <w:szCs w:val="27"/>
        </w:rPr>
        <w:t>cast four rings on the four ends of the bronze grating as holders for the poles</w:t>
      </w:r>
      <w:r w:rsidRPr="00E7493D">
        <w:rPr>
          <w:rFonts w:ascii="Arial" w:eastAsia="Times New Roman" w:hAnsi="Arial" w:cs="Arial"/>
          <w:color w:val="212529"/>
          <w:sz w:val="27"/>
          <w:szCs w:val="27"/>
        </w:rPr>
        <w:t>. Then </w:t>
      </w:r>
      <w:r w:rsidRPr="00E7493D">
        <w:rPr>
          <w:rFonts w:ascii="Arial" w:eastAsia="Times New Roman" w:hAnsi="Arial" w:cs="Arial"/>
          <w:i/>
          <w:iCs/>
          <w:color w:val="212529"/>
          <w:sz w:val="27"/>
          <w:szCs w:val="27"/>
        </w:rPr>
        <w:t>he made the poles of acacia wood and overlaid them with bronze</w:t>
      </w:r>
      <w:r w:rsidRPr="00E7493D">
        <w:rPr>
          <w:rFonts w:ascii="Arial" w:eastAsia="Times New Roman" w:hAnsi="Arial" w:cs="Arial"/>
          <w:color w:val="212529"/>
          <w:sz w:val="27"/>
          <w:szCs w:val="27"/>
        </w:rPr>
        <w:t>. Finally, </w:t>
      </w:r>
      <w:r w:rsidRPr="00E7493D">
        <w:rPr>
          <w:rFonts w:ascii="Arial" w:eastAsia="Times New Roman" w:hAnsi="Arial" w:cs="Arial"/>
          <w:i/>
          <w:iCs/>
          <w:color w:val="212529"/>
          <w:sz w:val="27"/>
          <w:szCs w:val="27"/>
        </w:rPr>
        <w:t>he inserted the poles into the rings on the sides of the altar, with which to carry it</w:t>
      </w:r>
      <w:r w:rsidRPr="00E7493D">
        <w:rPr>
          <w:rFonts w:ascii="Arial" w:eastAsia="Times New Roman" w:hAnsi="Arial" w:cs="Arial"/>
          <w:color w:val="212529"/>
          <w:sz w:val="27"/>
          <w:szCs w:val="27"/>
        </w:rPr>
        <w:t>. The poles would be </w:t>
      </w:r>
      <w:r w:rsidRPr="00E7493D">
        <w:rPr>
          <w:rFonts w:ascii="Arial" w:eastAsia="Times New Roman" w:hAnsi="Arial" w:cs="Arial"/>
          <w:i/>
          <w:iCs/>
          <w:color w:val="212529"/>
          <w:sz w:val="27"/>
          <w:szCs w:val="27"/>
        </w:rPr>
        <w:t>inserted into the rings </w:t>
      </w:r>
      <w:r w:rsidRPr="00E7493D">
        <w:rPr>
          <w:rFonts w:ascii="Arial" w:eastAsia="Times New Roman" w:hAnsi="Arial" w:cs="Arial"/>
          <w:color w:val="212529"/>
          <w:sz w:val="27"/>
          <w:szCs w:val="27"/>
        </w:rPr>
        <w:t>which would allow the Levites to carry the altar using the poles.</w:t>
      </w:r>
    </w:p>
    <w:p w:rsidR="00E7493D" w:rsidRPr="00E7493D" w:rsidRDefault="00E7493D" w:rsidP="00E7493D">
      <w:pPr>
        <w:shd w:val="clear" w:color="auto" w:fill="FFFFFF"/>
        <w:spacing w:after="100" w:afterAutospacing="1" w:line="240" w:lineRule="auto"/>
        <w:rPr>
          <w:rFonts w:ascii="Arial" w:eastAsia="Times New Roman" w:hAnsi="Arial" w:cs="Arial"/>
          <w:color w:val="212529"/>
          <w:sz w:val="27"/>
          <w:szCs w:val="27"/>
        </w:rPr>
      </w:pPr>
      <w:r w:rsidRPr="00E7493D">
        <w:rPr>
          <w:rFonts w:ascii="Arial" w:eastAsia="Times New Roman" w:hAnsi="Arial" w:cs="Arial"/>
          <w:color w:val="212529"/>
          <w:sz w:val="27"/>
          <w:szCs w:val="27"/>
        </w:rPr>
        <w:t>Moses lastly noted that Bezalel </w:t>
      </w:r>
      <w:r w:rsidRPr="00E7493D">
        <w:rPr>
          <w:rFonts w:ascii="Arial" w:eastAsia="Times New Roman" w:hAnsi="Arial" w:cs="Arial"/>
          <w:i/>
          <w:iCs/>
          <w:color w:val="212529"/>
          <w:sz w:val="27"/>
          <w:szCs w:val="27"/>
        </w:rPr>
        <w:t>made it hollow with planks</w:t>
      </w:r>
      <w:r w:rsidRPr="00E7493D">
        <w:rPr>
          <w:rFonts w:ascii="Arial" w:eastAsia="Times New Roman" w:hAnsi="Arial" w:cs="Arial"/>
          <w:color w:val="212529"/>
          <w:sz w:val="27"/>
          <w:szCs w:val="27"/>
        </w:rPr>
        <w:t>. To make the portable altar </w:t>
      </w:r>
      <w:r w:rsidRPr="00E7493D">
        <w:rPr>
          <w:rFonts w:ascii="Arial" w:eastAsia="Times New Roman" w:hAnsi="Arial" w:cs="Arial"/>
          <w:i/>
          <w:iCs/>
          <w:color w:val="212529"/>
          <w:sz w:val="27"/>
          <w:szCs w:val="27"/>
        </w:rPr>
        <w:t>hollow</w:t>
      </w:r>
      <w:r w:rsidRPr="00E7493D">
        <w:rPr>
          <w:rFonts w:ascii="Arial" w:eastAsia="Times New Roman" w:hAnsi="Arial" w:cs="Arial"/>
          <w:color w:val="212529"/>
          <w:sz w:val="27"/>
          <w:szCs w:val="27"/>
        </w:rPr>
        <w:t> would make the altar lighter in weight, and therefore easier to transport.</w:t>
      </w:r>
    </w:p>
    <w:p w:rsidR="00E7493D" w:rsidRPr="00E7493D" w:rsidRDefault="00E7493D" w:rsidP="00E7493D">
      <w:pPr>
        <w:shd w:val="clear" w:color="auto" w:fill="FFFFFF"/>
        <w:spacing w:after="100" w:afterAutospacing="1" w:line="240" w:lineRule="auto"/>
        <w:rPr>
          <w:rFonts w:ascii="Arial" w:eastAsia="Times New Roman" w:hAnsi="Arial" w:cs="Arial"/>
          <w:color w:val="212529"/>
          <w:sz w:val="27"/>
          <w:szCs w:val="27"/>
        </w:rPr>
      </w:pPr>
      <w:r w:rsidRPr="00E7493D">
        <w:rPr>
          <w:rFonts w:ascii="Arial" w:eastAsia="Times New Roman" w:hAnsi="Arial" w:cs="Arial"/>
          <w:color w:val="212529"/>
          <w:sz w:val="27"/>
          <w:szCs w:val="27"/>
        </w:rPr>
        <w:t>The exact location of the altar is not specified. </w:t>
      </w:r>
      <w:hyperlink r:id="rId13" w:tgtFrame="BLB_NW" w:history="1">
        <w:r w:rsidRPr="00E7493D">
          <w:rPr>
            <w:rFonts w:ascii="Arial" w:eastAsia="Times New Roman" w:hAnsi="Arial" w:cs="Arial"/>
            <w:color w:val="525DDC"/>
            <w:sz w:val="27"/>
            <w:szCs w:val="27"/>
          </w:rPr>
          <w:t>Leviticus 1:3</w:t>
        </w:r>
      </w:hyperlink>
      <w:r w:rsidRPr="00E7493D">
        <w:rPr>
          <w:rFonts w:ascii="Arial" w:eastAsia="Times New Roman" w:hAnsi="Arial" w:cs="Arial"/>
          <w:color w:val="212529"/>
          <w:sz w:val="27"/>
          <w:szCs w:val="27"/>
        </w:rPr>
        <w:t> says each animal that is to be offered as a burnt offering is to be offered at “the doorway of the tent of meeting,” meaning at the altar that is also there. So it is likely that the altar of burnt offering was somewhere between the entrance to the courtyard and the </w:t>
      </w:r>
      <w:r w:rsidRPr="00E7493D">
        <w:rPr>
          <w:rFonts w:ascii="Arial" w:eastAsia="Times New Roman" w:hAnsi="Arial" w:cs="Arial"/>
          <w:i/>
          <w:iCs/>
          <w:color w:val="212529"/>
          <w:sz w:val="27"/>
          <w:szCs w:val="27"/>
        </w:rPr>
        <w:t>doorway</w:t>
      </w:r>
      <w:r w:rsidRPr="00E7493D">
        <w:rPr>
          <w:rFonts w:ascii="Arial" w:eastAsia="Times New Roman" w:hAnsi="Arial" w:cs="Arial"/>
          <w:color w:val="212529"/>
          <w:sz w:val="27"/>
          <w:szCs w:val="27"/>
        </w:rPr>
        <w:t> </w:t>
      </w:r>
      <w:r w:rsidRPr="00E7493D">
        <w:rPr>
          <w:rFonts w:ascii="Arial" w:eastAsia="Times New Roman" w:hAnsi="Arial" w:cs="Arial"/>
          <w:i/>
          <w:iCs/>
          <w:color w:val="212529"/>
          <w:sz w:val="27"/>
          <w:szCs w:val="27"/>
        </w:rPr>
        <w:t>of</w:t>
      </w:r>
      <w:r w:rsidRPr="00E7493D">
        <w:rPr>
          <w:rFonts w:ascii="Arial" w:eastAsia="Times New Roman" w:hAnsi="Arial" w:cs="Arial"/>
          <w:color w:val="212529"/>
          <w:sz w:val="27"/>
          <w:szCs w:val="27"/>
        </w:rPr>
        <w:t> </w:t>
      </w:r>
      <w:r w:rsidRPr="00E7493D">
        <w:rPr>
          <w:rFonts w:ascii="Arial" w:eastAsia="Times New Roman" w:hAnsi="Arial" w:cs="Arial"/>
          <w:i/>
          <w:iCs/>
          <w:color w:val="212529"/>
          <w:sz w:val="27"/>
          <w:szCs w:val="27"/>
        </w:rPr>
        <w:t>the</w:t>
      </w:r>
      <w:r w:rsidRPr="00E7493D">
        <w:rPr>
          <w:rFonts w:ascii="Arial" w:eastAsia="Times New Roman" w:hAnsi="Arial" w:cs="Arial"/>
          <w:color w:val="212529"/>
          <w:sz w:val="27"/>
          <w:szCs w:val="27"/>
        </w:rPr>
        <w:t> </w:t>
      </w:r>
      <w:r w:rsidRPr="00E7493D">
        <w:rPr>
          <w:rFonts w:ascii="Arial" w:eastAsia="Times New Roman" w:hAnsi="Arial" w:cs="Arial"/>
          <w:i/>
          <w:iCs/>
          <w:color w:val="212529"/>
          <w:sz w:val="27"/>
          <w:szCs w:val="27"/>
        </w:rPr>
        <w:t>tent of meeting</w:t>
      </w:r>
      <w:r w:rsidRPr="00E7493D">
        <w:rPr>
          <w:rFonts w:ascii="Arial" w:eastAsia="Times New Roman" w:hAnsi="Arial" w:cs="Arial"/>
          <w:color w:val="212529"/>
          <w:sz w:val="27"/>
          <w:szCs w:val="27"/>
        </w:rPr>
        <w:t>, nearer to the </w:t>
      </w:r>
      <w:r w:rsidRPr="00E7493D">
        <w:rPr>
          <w:rFonts w:ascii="Arial" w:eastAsia="Times New Roman" w:hAnsi="Arial" w:cs="Arial"/>
          <w:i/>
          <w:iCs/>
          <w:color w:val="212529"/>
          <w:sz w:val="27"/>
          <w:szCs w:val="27"/>
        </w:rPr>
        <w:t>doorway</w:t>
      </w:r>
      <w:r w:rsidRPr="00E7493D">
        <w:rPr>
          <w:rFonts w:ascii="Arial" w:eastAsia="Times New Roman" w:hAnsi="Arial" w:cs="Arial"/>
          <w:color w:val="212529"/>
          <w:sz w:val="27"/>
          <w:szCs w:val="27"/>
        </w:rPr>
        <w:t>. The function of this altar was to provide a place where a sacrifice could be offered in order to receive atonement before the LORD. </w:t>
      </w:r>
      <w:hyperlink r:id="rId14" w:tgtFrame="BLB_NW" w:history="1">
        <w:r w:rsidRPr="00E7493D">
          <w:rPr>
            <w:rFonts w:ascii="Arial" w:eastAsia="Times New Roman" w:hAnsi="Arial" w:cs="Arial"/>
            <w:color w:val="525DDC"/>
            <w:sz w:val="27"/>
            <w:szCs w:val="27"/>
          </w:rPr>
          <w:t>Ex 40:6</w:t>
        </w:r>
      </w:hyperlink>
      <w:r w:rsidRPr="00E7493D">
        <w:rPr>
          <w:rFonts w:ascii="Arial" w:eastAsia="Times New Roman" w:hAnsi="Arial" w:cs="Arial"/>
          <w:color w:val="212529"/>
          <w:sz w:val="27"/>
          <w:szCs w:val="27"/>
        </w:rPr>
        <w:t> expounds on this location, saying, “You shall set the altar of burnt offering in front of the doorway of the tabernacle of the tent of meeting.” The bronze altar was so close to the doorway that the area was called both “the altar of burnt offering” as well as “the doorway to the tent of meeting.”</w:t>
      </w:r>
    </w:p>
    <w:p w:rsidR="00E7493D" w:rsidRPr="00E7493D" w:rsidRDefault="00E7493D" w:rsidP="00E7493D">
      <w:pPr>
        <w:shd w:val="clear" w:color="auto" w:fill="FFFFFF"/>
        <w:spacing w:after="100" w:afterAutospacing="1" w:line="240" w:lineRule="auto"/>
        <w:rPr>
          <w:rFonts w:ascii="Arial" w:eastAsia="Times New Roman" w:hAnsi="Arial" w:cs="Arial"/>
          <w:color w:val="212529"/>
          <w:sz w:val="27"/>
          <w:szCs w:val="27"/>
        </w:rPr>
      </w:pPr>
      <w:r w:rsidRPr="00E7493D">
        <w:rPr>
          <w:rFonts w:ascii="Arial" w:eastAsia="Times New Roman" w:hAnsi="Arial" w:cs="Arial"/>
          <w:color w:val="212529"/>
          <w:sz w:val="27"/>
          <w:szCs w:val="27"/>
        </w:rPr>
        <w:t>In the New Testament, the Lamb (Christ our Lord) became a sacrifice for us so that those who believe would be accepted by God through Jesus (</w:t>
      </w:r>
      <w:hyperlink r:id="rId15" w:tgtFrame="BLB_NW" w:history="1">
        <w:r w:rsidRPr="00E7493D">
          <w:rPr>
            <w:rFonts w:ascii="Arial" w:eastAsia="Times New Roman" w:hAnsi="Arial" w:cs="Arial"/>
            <w:color w:val="525DDC"/>
            <w:sz w:val="27"/>
            <w:szCs w:val="27"/>
          </w:rPr>
          <w:t>John 1:29</w:t>
        </w:r>
      </w:hyperlink>
      <w:r w:rsidRPr="00E7493D">
        <w:rPr>
          <w:rFonts w:ascii="Arial" w:eastAsia="Times New Roman" w:hAnsi="Arial" w:cs="Arial"/>
          <w:color w:val="212529"/>
          <w:sz w:val="27"/>
          <w:szCs w:val="27"/>
        </w:rPr>
        <w:t>, </w:t>
      </w:r>
      <w:hyperlink r:id="rId16" w:tgtFrame="BLB_NW" w:history="1">
        <w:r w:rsidRPr="00E7493D">
          <w:rPr>
            <w:rFonts w:ascii="Arial" w:eastAsia="Times New Roman" w:hAnsi="Arial" w:cs="Arial"/>
            <w:color w:val="525DDC"/>
            <w:sz w:val="27"/>
            <w:szCs w:val="27"/>
          </w:rPr>
          <w:t>36</w:t>
        </w:r>
      </w:hyperlink>
      <w:r w:rsidRPr="00E7493D">
        <w:rPr>
          <w:rFonts w:ascii="Arial" w:eastAsia="Times New Roman" w:hAnsi="Arial" w:cs="Arial"/>
          <w:color w:val="212529"/>
          <w:sz w:val="27"/>
          <w:szCs w:val="27"/>
        </w:rPr>
        <w:t>, </w:t>
      </w:r>
      <w:hyperlink r:id="rId17" w:tgtFrame="BLB_NW" w:history="1">
        <w:r w:rsidRPr="00E7493D">
          <w:rPr>
            <w:rFonts w:ascii="Arial" w:eastAsia="Times New Roman" w:hAnsi="Arial" w:cs="Arial"/>
            <w:color w:val="525DDC"/>
            <w:sz w:val="27"/>
            <w:szCs w:val="27"/>
          </w:rPr>
          <w:t>3:14-16</w:t>
        </w:r>
      </w:hyperlink>
      <w:r w:rsidRPr="00E7493D">
        <w:rPr>
          <w:rFonts w:ascii="Arial" w:eastAsia="Times New Roman" w:hAnsi="Arial" w:cs="Arial"/>
          <w:color w:val="212529"/>
          <w:sz w:val="27"/>
          <w:szCs w:val="27"/>
        </w:rPr>
        <w:t>; </w:t>
      </w:r>
      <w:hyperlink r:id="rId18" w:tgtFrame="BLB_NW" w:history="1">
        <w:r w:rsidRPr="00E7493D">
          <w:rPr>
            <w:rFonts w:ascii="Arial" w:eastAsia="Times New Roman" w:hAnsi="Arial" w:cs="Arial"/>
            <w:color w:val="525DDC"/>
            <w:sz w:val="27"/>
            <w:szCs w:val="27"/>
          </w:rPr>
          <w:t>Hebrews 9:11-22</w:t>
        </w:r>
      </w:hyperlink>
      <w:r w:rsidRPr="00E7493D">
        <w:rPr>
          <w:rFonts w:ascii="Arial" w:eastAsia="Times New Roman" w:hAnsi="Arial" w:cs="Arial"/>
          <w:color w:val="212529"/>
          <w:sz w:val="27"/>
          <w:szCs w:val="27"/>
        </w:rPr>
        <w:t>; </w:t>
      </w:r>
      <w:hyperlink r:id="rId19" w:tgtFrame="BLB_NW" w:history="1">
        <w:r w:rsidRPr="00E7493D">
          <w:rPr>
            <w:rFonts w:ascii="Arial" w:eastAsia="Times New Roman" w:hAnsi="Arial" w:cs="Arial"/>
            <w:color w:val="525DDC"/>
            <w:sz w:val="27"/>
            <w:szCs w:val="27"/>
          </w:rPr>
          <w:t>Revelation 7:14</w:t>
        </w:r>
      </w:hyperlink>
      <w:r w:rsidRPr="00E7493D">
        <w:rPr>
          <w:rFonts w:ascii="Arial" w:eastAsia="Times New Roman" w:hAnsi="Arial" w:cs="Arial"/>
          <w:color w:val="212529"/>
          <w:sz w:val="27"/>
          <w:szCs w:val="27"/>
        </w:rPr>
        <w:t xml:space="preserve">). Jesus’ blood also </w:t>
      </w:r>
      <w:r w:rsidRPr="00E7493D">
        <w:rPr>
          <w:rFonts w:ascii="Arial" w:eastAsia="Times New Roman" w:hAnsi="Arial" w:cs="Arial"/>
          <w:color w:val="212529"/>
          <w:sz w:val="27"/>
          <w:szCs w:val="27"/>
        </w:rPr>
        <w:lastRenderedPageBreak/>
        <w:t>covers believers’ sins on an ongoing basis, even unknown sins, that we might walk in fellowship with Him (</w:t>
      </w:r>
      <w:hyperlink r:id="rId20" w:tgtFrame="BLB_NW" w:history="1">
        <w:r w:rsidRPr="00E7493D">
          <w:rPr>
            <w:rFonts w:ascii="Arial" w:eastAsia="Times New Roman" w:hAnsi="Arial" w:cs="Arial"/>
            <w:color w:val="525DDC"/>
            <w:sz w:val="27"/>
            <w:szCs w:val="27"/>
          </w:rPr>
          <w:t>1 John 1:7</w:t>
        </w:r>
      </w:hyperlink>
      <w:r w:rsidRPr="00E7493D">
        <w:rPr>
          <w:rFonts w:ascii="Arial" w:eastAsia="Times New Roman" w:hAnsi="Arial" w:cs="Arial"/>
          <w:color w:val="212529"/>
          <w:sz w:val="27"/>
          <w:szCs w:val="27"/>
        </w:rPr>
        <w:t>) as well as known sin that we confess, to restore fellowship (</w:t>
      </w:r>
      <w:hyperlink r:id="rId21" w:tgtFrame="BLB_NW" w:history="1">
        <w:r w:rsidRPr="00E7493D">
          <w:rPr>
            <w:rFonts w:ascii="Arial" w:eastAsia="Times New Roman" w:hAnsi="Arial" w:cs="Arial"/>
            <w:color w:val="525DDC"/>
            <w:sz w:val="27"/>
            <w:szCs w:val="27"/>
          </w:rPr>
          <w:t>1 John 1:9</w:t>
        </w:r>
      </w:hyperlink>
      <w:r w:rsidRPr="00E7493D">
        <w:rPr>
          <w:rFonts w:ascii="Arial" w:eastAsia="Times New Roman" w:hAnsi="Arial" w:cs="Arial"/>
          <w:color w:val="212529"/>
          <w:sz w:val="27"/>
          <w:szCs w:val="27"/>
        </w:rPr>
        <w:t xml:space="preserve">). </w:t>
      </w:r>
      <w:proofErr w:type="gramStart"/>
      <w:r w:rsidRPr="00E7493D">
        <w:rPr>
          <w:rFonts w:ascii="Arial" w:eastAsia="Times New Roman" w:hAnsi="Arial" w:cs="Arial"/>
          <w:color w:val="212529"/>
          <w:sz w:val="27"/>
          <w:szCs w:val="27"/>
        </w:rPr>
        <w:t>The continual nature of the various sacrifices likely picture the continual ministry of Jesus as our High Priest in heaven (</w:t>
      </w:r>
      <w:hyperlink r:id="rId22" w:tgtFrame="BLB_NW" w:history="1">
        <w:r w:rsidRPr="00E7493D">
          <w:rPr>
            <w:rFonts w:ascii="Arial" w:eastAsia="Times New Roman" w:hAnsi="Arial" w:cs="Arial"/>
            <w:color w:val="525DDC"/>
            <w:sz w:val="27"/>
            <w:szCs w:val="27"/>
          </w:rPr>
          <w:t>Hebrews 9:11 – 10:18</w:t>
        </w:r>
      </w:hyperlink>
      <w:r w:rsidRPr="00E7493D">
        <w:rPr>
          <w:rFonts w:ascii="Arial" w:eastAsia="Times New Roman" w:hAnsi="Arial" w:cs="Arial"/>
          <w:color w:val="212529"/>
          <w:sz w:val="27"/>
          <w:szCs w:val="27"/>
        </w:rPr>
        <w:t>).</w:t>
      </w:r>
      <w:proofErr w:type="gramEnd"/>
      <w:r w:rsidRPr="00E7493D">
        <w:rPr>
          <w:rFonts w:ascii="Arial" w:eastAsia="Times New Roman" w:hAnsi="Arial" w:cs="Arial"/>
          <w:color w:val="212529"/>
          <w:sz w:val="27"/>
          <w:szCs w:val="27"/>
        </w:rPr>
        <w:t xml:space="preserve"> Since the tabernacle represents a copy of the true tabernacle in heaven, it should not be surprising that the tabernacle patterns are repeated in the New Testament (</w:t>
      </w:r>
      <w:hyperlink r:id="rId23" w:tgtFrame="BLB_NW" w:history="1">
        <w:r w:rsidRPr="00E7493D">
          <w:rPr>
            <w:rFonts w:ascii="Arial" w:eastAsia="Times New Roman" w:hAnsi="Arial" w:cs="Arial"/>
            <w:color w:val="525DDC"/>
            <w:sz w:val="27"/>
            <w:szCs w:val="27"/>
          </w:rPr>
          <w:t>Hebrews 9:23</w:t>
        </w:r>
      </w:hyperlink>
      <w:r w:rsidRPr="00E7493D">
        <w:rPr>
          <w:rFonts w:ascii="Arial" w:eastAsia="Times New Roman" w:hAnsi="Arial" w:cs="Arial"/>
          <w:color w:val="212529"/>
          <w:sz w:val="27"/>
          <w:szCs w:val="27"/>
        </w:rPr>
        <w:t>).</w:t>
      </w:r>
    </w:p>
    <w:p w:rsidR="00E7493D" w:rsidRPr="00E7493D" w:rsidRDefault="00E7493D" w:rsidP="00E7493D">
      <w:pPr>
        <w:shd w:val="clear" w:color="auto" w:fill="FFFFFF"/>
        <w:spacing w:after="100" w:afterAutospacing="1" w:line="240" w:lineRule="auto"/>
        <w:rPr>
          <w:rFonts w:ascii="Arial" w:eastAsia="Times New Roman" w:hAnsi="Arial" w:cs="Arial"/>
          <w:color w:val="212529"/>
          <w:sz w:val="27"/>
          <w:szCs w:val="27"/>
        </w:rPr>
      </w:pPr>
      <w:r w:rsidRPr="00E7493D">
        <w:rPr>
          <w:rFonts w:ascii="Arial" w:eastAsia="Times New Roman" w:hAnsi="Arial" w:cs="Arial"/>
          <w:b/>
          <w:bCs/>
          <w:color w:val="212529"/>
          <w:sz w:val="27"/>
          <w:szCs w:val="27"/>
        </w:rPr>
        <w:t>Biblical Text:</w:t>
      </w:r>
    </w:p>
    <w:p w:rsidR="00E7493D" w:rsidRPr="00E7493D" w:rsidRDefault="00E7493D" w:rsidP="00E7493D">
      <w:pPr>
        <w:shd w:val="clear" w:color="auto" w:fill="FFFFFF"/>
        <w:spacing w:after="100" w:afterAutospacing="1" w:line="240" w:lineRule="auto"/>
        <w:rPr>
          <w:rFonts w:ascii="Arial" w:eastAsia="Times New Roman" w:hAnsi="Arial" w:cs="Arial"/>
          <w:color w:val="212529"/>
          <w:sz w:val="27"/>
          <w:szCs w:val="27"/>
        </w:rPr>
      </w:pPr>
      <w:r w:rsidRPr="00E7493D">
        <w:rPr>
          <w:rFonts w:ascii="Arial" w:eastAsia="Times New Roman" w:hAnsi="Arial" w:cs="Arial"/>
          <w:b/>
          <w:bCs/>
          <w:color w:val="212529"/>
          <w:sz w:val="20"/>
          <w:szCs w:val="20"/>
          <w:vertAlign w:val="superscript"/>
        </w:rPr>
        <w:t>1</w:t>
      </w:r>
      <w:r w:rsidRPr="00E7493D">
        <w:rPr>
          <w:rFonts w:ascii="Arial" w:eastAsia="Times New Roman" w:hAnsi="Arial" w:cs="Arial"/>
          <w:b/>
          <w:bCs/>
          <w:color w:val="212529"/>
          <w:sz w:val="27"/>
          <w:szCs w:val="27"/>
        </w:rPr>
        <w:t> Then he made the altar of burnt offering of acacia wood, five cubits long, and five cubits wide, square, and three cubits high. </w:t>
      </w:r>
      <w:r w:rsidRPr="00E7493D">
        <w:rPr>
          <w:rFonts w:ascii="Arial" w:eastAsia="Times New Roman" w:hAnsi="Arial" w:cs="Arial"/>
          <w:b/>
          <w:bCs/>
          <w:color w:val="212529"/>
          <w:sz w:val="20"/>
          <w:szCs w:val="20"/>
          <w:vertAlign w:val="superscript"/>
        </w:rPr>
        <w:t>2</w:t>
      </w:r>
      <w:r w:rsidRPr="00E7493D">
        <w:rPr>
          <w:rFonts w:ascii="Arial" w:eastAsia="Times New Roman" w:hAnsi="Arial" w:cs="Arial"/>
          <w:b/>
          <w:bCs/>
          <w:color w:val="212529"/>
          <w:sz w:val="27"/>
          <w:szCs w:val="27"/>
        </w:rPr>
        <w:t> He made its horns on its four corners, its horns being of one piece with it, and he overlaid it with bronze. </w:t>
      </w:r>
      <w:r w:rsidRPr="00E7493D">
        <w:rPr>
          <w:rFonts w:ascii="Arial" w:eastAsia="Times New Roman" w:hAnsi="Arial" w:cs="Arial"/>
          <w:b/>
          <w:bCs/>
          <w:color w:val="212529"/>
          <w:sz w:val="20"/>
          <w:szCs w:val="20"/>
          <w:vertAlign w:val="superscript"/>
        </w:rPr>
        <w:t>3</w:t>
      </w:r>
      <w:r w:rsidRPr="00E7493D">
        <w:rPr>
          <w:rFonts w:ascii="Arial" w:eastAsia="Times New Roman" w:hAnsi="Arial" w:cs="Arial"/>
          <w:b/>
          <w:bCs/>
          <w:color w:val="212529"/>
          <w:sz w:val="27"/>
          <w:szCs w:val="27"/>
        </w:rPr>
        <w:t> He made all the utensils of the altar, the pails and the shovels and the basins, the flesh hooks and the firepans; he made all its utensils of bronze. </w:t>
      </w:r>
      <w:r w:rsidRPr="00E7493D">
        <w:rPr>
          <w:rFonts w:ascii="Arial" w:eastAsia="Times New Roman" w:hAnsi="Arial" w:cs="Arial"/>
          <w:b/>
          <w:bCs/>
          <w:color w:val="212529"/>
          <w:sz w:val="20"/>
          <w:szCs w:val="20"/>
          <w:vertAlign w:val="superscript"/>
        </w:rPr>
        <w:t>4</w:t>
      </w:r>
      <w:r w:rsidRPr="00E7493D">
        <w:rPr>
          <w:rFonts w:ascii="Arial" w:eastAsia="Times New Roman" w:hAnsi="Arial" w:cs="Arial"/>
          <w:b/>
          <w:bCs/>
          <w:color w:val="212529"/>
          <w:sz w:val="27"/>
          <w:szCs w:val="27"/>
        </w:rPr>
        <w:t> He made for the altar a grating of bronze network beneath, under its ledge, reaching halfway up. </w:t>
      </w:r>
      <w:r w:rsidRPr="00E7493D">
        <w:rPr>
          <w:rFonts w:ascii="Arial" w:eastAsia="Times New Roman" w:hAnsi="Arial" w:cs="Arial"/>
          <w:b/>
          <w:bCs/>
          <w:color w:val="212529"/>
          <w:sz w:val="20"/>
          <w:szCs w:val="20"/>
          <w:vertAlign w:val="superscript"/>
        </w:rPr>
        <w:t>5</w:t>
      </w:r>
      <w:r w:rsidRPr="00E7493D">
        <w:rPr>
          <w:rFonts w:ascii="Arial" w:eastAsia="Times New Roman" w:hAnsi="Arial" w:cs="Arial"/>
          <w:b/>
          <w:bCs/>
          <w:color w:val="212529"/>
          <w:sz w:val="27"/>
          <w:szCs w:val="27"/>
        </w:rPr>
        <w:t> He cast four rings on the four ends of the bronze grating as holders for the poles. </w:t>
      </w:r>
      <w:r w:rsidRPr="00E7493D">
        <w:rPr>
          <w:rFonts w:ascii="Arial" w:eastAsia="Times New Roman" w:hAnsi="Arial" w:cs="Arial"/>
          <w:b/>
          <w:bCs/>
          <w:color w:val="212529"/>
          <w:sz w:val="20"/>
          <w:szCs w:val="20"/>
          <w:vertAlign w:val="superscript"/>
        </w:rPr>
        <w:t>6</w:t>
      </w:r>
      <w:r w:rsidRPr="00E7493D">
        <w:rPr>
          <w:rFonts w:ascii="Arial" w:eastAsia="Times New Roman" w:hAnsi="Arial" w:cs="Arial"/>
          <w:b/>
          <w:bCs/>
          <w:color w:val="212529"/>
          <w:sz w:val="27"/>
          <w:szCs w:val="27"/>
        </w:rPr>
        <w:t> He made the poles of acacia wood and overlaid them with bronze. </w:t>
      </w:r>
      <w:r w:rsidRPr="00E7493D">
        <w:rPr>
          <w:rFonts w:ascii="Arial" w:eastAsia="Times New Roman" w:hAnsi="Arial" w:cs="Arial"/>
          <w:b/>
          <w:bCs/>
          <w:color w:val="212529"/>
          <w:sz w:val="20"/>
          <w:szCs w:val="20"/>
          <w:vertAlign w:val="superscript"/>
        </w:rPr>
        <w:t>7</w:t>
      </w:r>
      <w:r w:rsidRPr="00E7493D">
        <w:rPr>
          <w:rFonts w:ascii="Arial" w:eastAsia="Times New Roman" w:hAnsi="Arial" w:cs="Arial"/>
          <w:b/>
          <w:bCs/>
          <w:color w:val="212529"/>
          <w:sz w:val="27"/>
          <w:szCs w:val="27"/>
        </w:rPr>
        <w:t> He inserted the poles into the rings on the sides of the altar, with which to carry it. He made it hollow with planks.</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93D"/>
    <w:rsid w:val="00E7493D"/>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49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93D"/>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E749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493D"/>
    <w:rPr>
      <w:i/>
      <w:iCs/>
    </w:rPr>
  </w:style>
  <w:style w:type="character" w:styleId="Hyperlink">
    <w:name w:val="Hyperlink"/>
    <w:basedOn w:val="DefaultParagraphFont"/>
    <w:uiPriority w:val="99"/>
    <w:unhideWhenUsed/>
    <w:rsid w:val="00E7493D"/>
    <w:rPr>
      <w:color w:val="0000FF"/>
      <w:u w:val="single"/>
    </w:rPr>
  </w:style>
  <w:style w:type="paragraph" w:styleId="NormalWeb">
    <w:name w:val="Normal (Web)"/>
    <w:basedOn w:val="Normal"/>
    <w:uiPriority w:val="99"/>
    <w:semiHidden/>
    <w:unhideWhenUsed/>
    <w:rsid w:val="00E749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493D"/>
    <w:rPr>
      <w:b/>
      <w:bCs/>
    </w:rPr>
  </w:style>
  <w:style w:type="paragraph" w:styleId="BalloonText">
    <w:name w:val="Balloon Text"/>
    <w:basedOn w:val="Normal"/>
    <w:link w:val="BalloonTextChar"/>
    <w:uiPriority w:val="99"/>
    <w:semiHidden/>
    <w:unhideWhenUsed/>
    <w:rsid w:val="00E74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9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49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93D"/>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E749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493D"/>
    <w:rPr>
      <w:i/>
      <w:iCs/>
    </w:rPr>
  </w:style>
  <w:style w:type="character" w:styleId="Hyperlink">
    <w:name w:val="Hyperlink"/>
    <w:basedOn w:val="DefaultParagraphFont"/>
    <w:uiPriority w:val="99"/>
    <w:unhideWhenUsed/>
    <w:rsid w:val="00E7493D"/>
    <w:rPr>
      <w:color w:val="0000FF"/>
      <w:u w:val="single"/>
    </w:rPr>
  </w:style>
  <w:style w:type="paragraph" w:styleId="NormalWeb">
    <w:name w:val="Normal (Web)"/>
    <w:basedOn w:val="Normal"/>
    <w:uiPriority w:val="99"/>
    <w:semiHidden/>
    <w:unhideWhenUsed/>
    <w:rsid w:val="00E749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493D"/>
    <w:rPr>
      <w:b/>
      <w:bCs/>
    </w:rPr>
  </w:style>
  <w:style w:type="paragraph" w:styleId="BalloonText">
    <w:name w:val="Balloon Text"/>
    <w:basedOn w:val="Normal"/>
    <w:link w:val="BalloonTextChar"/>
    <w:uiPriority w:val="99"/>
    <w:semiHidden/>
    <w:unhideWhenUsed/>
    <w:rsid w:val="00E74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9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823297">
      <w:bodyDiv w:val="1"/>
      <w:marLeft w:val="0"/>
      <w:marRight w:val="0"/>
      <w:marTop w:val="0"/>
      <w:marBottom w:val="0"/>
      <w:divBdr>
        <w:top w:val="none" w:sz="0" w:space="0" w:color="auto"/>
        <w:left w:val="none" w:sz="0" w:space="0" w:color="auto"/>
        <w:bottom w:val="none" w:sz="0" w:space="0" w:color="auto"/>
        <w:right w:val="none" w:sz="0" w:space="0" w:color="auto"/>
      </w:divBdr>
      <w:divsChild>
        <w:div w:id="597181415">
          <w:marLeft w:val="0"/>
          <w:marRight w:val="0"/>
          <w:marTop w:val="0"/>
          <w:marBottom w:val="240"/>
          <w:divBdr>
            <w:top w:val="none" w:sz="0" w:space="0" w:color="auto"/>
            <w:left w:val="none" w:sz="0" w:space="0" w:color="auto"/>
            <w:bottom w:val="none" w:sz="0" w:space="0" w:color="auto"/>
            <w:right w:val="none" w:sz="0" w:space="0" w:color="auto"/>
          </w:divBdr>
        </w:div>
        <w:div w:id="440963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Leviticus+7.2&amp;t=NASB95" TargetMode="External"/><Relationship Id="rId13" Type="http://schemas.openxmlformats.org/officeDocument/2006/relationships/hyperlink" Target="https://www.blueletterbible.org/search/preSearch.cfm?Criteria=Leviticus+1.3&amp;t=NASB95" TargetMode="External"/><Relationship Id="rId18" Type="http://schemas.openxmlformats.org/officeDocument/2006/relationships/hyperlink" Target="https://www.blueletterbible.org/search/preSearch.cfm?Criteria=Hebrews+9.11-22&amp;t=NASB95" TargetMode="External"/><Relationship Id="rId3" Type="http://schemas.openxmlformats.org/officeDocument/2006/relationships/settings" Target="settings.xml"/><Relationship Id="rId21" Type="http://schemas.openxmlformats.org/officeDocument/2006/relationships/hyperlink" Target="https://www.blueletterbible.org/search/preSearch.cfm?Criteria=1John+1.9&amp;t=NASB95" TargetMode="External"/><Relationship Id="rId7" Type="http://schemas.openxmlformats.org/officeDocument/2006/relationships/hyperlink" Target="https://www.blueletterbible.org/search/preSearch.cfm?Criteria=Leviticus+1.3&amp;t=NASB95" TargetMode="External"/><Relationship Id="rId12" Type="http://schemas.openxmlformats.org/officeDocument/2006/relationships/hyperlink" Target="https://www.blueletterbible.org/search/preSearch.cfm?Criteria=Leviticus+16.12&amp;t=NASB95" TargetMode="External"/><Relationship Id="rId17" Type="http://schemas.openxmlformats.org/officeDocument/2006/relationships/hyperlink" Target="https://www.blueletterbible.org/search/preSearch.cfm?Criteria=John+3.14-16&amp;t=NASB95"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blueletterbible.org/search/preSearch.cfm?Criteria=John+1.36&amp;t=NASB95" TargetMode="External"/><Relationship Id="rId20" Type="http://schemas.openxmlformats.org/officeDocument/2006/relationships/hyperlink" Target="https://www.blueletterbible.org/search/preSearch.cfm?Criteria=1John+1.7&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Exodus+27.1+%E2%80%93+8&amp;t=NASB95" TargetMode="External"/><Relationship Id="rId11" Type="http://schemas.openxmlformats.org/officeDocument/2006/relationships/hyperlink" Target="https://www.blueletterbible.org/search/preSearch.cfm?Criteria=1Samuel+2.13&amp;t=NASB95" TargetMode="External"/><Relationship Id="rId24" Type="http://schemas.openxmlformats.org/officeDocument/2006/relationships/fontTable" Target="fontTable.xml"/><Relationship Id="rId5" Type="http://schemas.openxmlformats.org/officeDocument/2006/relationships/hyperlink" Target="https://thebiblesays.com/commentary/exod/exod-38/exodus-381-7/" TargetMode="External"/><Relationship Id="rId15" Type="http://schemas.openxmlformats.org/officeDocument/2006/relationships/hyperlink" Target="https://www.blueletterbible.org/search/preSearch.cfm?Criteria=John+1.29&amp;t=NASB95" TargetMode="External"/><Relationship Id="rId23" Type="http://schemas.openxmlformats.org/officeDocument/2006/relationships/hyperlink" Target="https://www.blueletterbible.org/search/preSearch.cfm?Criteria=Hebrews+9.23&amp;t=NASB95" TargetMode="External"/><Relationship Id="rId10" Type="http://schemas.openxmlformats.org/officeDocument/2006/relationships/hyperlink" Target="https://www.blueletterbible.org/search/preSearch.cfm?Criteria=1Kings+2.28&amp;t=NASB95" TargetMode="External"/><Relationship Id="rId19" Type="http://schemas.openxmlformats.org/officeDocument/2006/relationships/hyperlink" Target="https://www.blueletterbible.org/search/preSearch.cfm?Criteria=Revelation+7.14&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Leviticus+1.4&amp;t=NASB95" TargetMode="External"/><Relationship Id="rId14" Type="http://schemas.openxmlformats.org/officeDocument/2006/relationships/hyperlink" Target="https://www.blueletterbible.org/search/preSearch.cfm?Criteria=Ex+40.6&amp;t=NASB95" TargetMode="External"/><Relationship Id="rId22" Type="http://schemas.openxmlformats.org/officeDocument/2006/relationships/hyperlink" Target="https://www.blueletterbible.org/search/preSearch.cfm?Criteria=Hebrews+9.11+%E2%80%93+10.18&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1235</Words>
  <Characters>7046</Characters>
  <Application>Microsoft Office Word</Application>
  <DocSecurity>0</DocSecurity>
  <Lines>58</Lines>
  <Paragraphs>16</Paragraphs>
  <ScaleCrop>false</ScaleCrop>
  <Company/>
  <LinksUpToDate>false</LinksUpToDate>
  <CharactersWithSpaces>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2022-07-04T05:09:00Z</dcterms:created>
  <dcterms:modified xsi:type="dcterms:W3CDTF">2022-07-04T05:10:00Z</dcterms:modified>
</cp:coreProperties>
</file>