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7E" w:rsidRPr="00A8337E" w:rsidRDefault="00A8337E" w:rsidP="00A8337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8337E">
        <w:rPr>
          <w:rFonts w:ascii="Times New Roman" w:eastAsia="Times New Roman" w:hAnsi="Times New Roman" w:cs="Times New Roman"/>
          <w:b/>
          <w:bCs/>
          <w:color w:val="212529"/>
          <w:kern w:val="36"/>
          <w:sz w:val="48"/>
          <w:szCs w:val="48"/>
        </w:rPr>
        <w:t>Exodus 39:8-21</w:t>
      </w:r>
    </w:p>
    <w:p w:rsidR="00A8337E" w:rsidRDefault="00A8337E" w:rsidP="00A8337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B7215">
          <w:rPr>
            <w:rStyle w:val="Hyperlink"/>
            <w:rFonts w:ascii="Arial" w:eastAsia="Times New Roman" w:hAnsi="Arial" w:cs="Arial"/>
            <w:i/>
            <w:iCs/>
            <w:sz w:val="27"/>
            <w:szCs w:val="27"/>
          </w:rPr>
          <w:t>https://thebiblesays.com/commentary/exod/exod-39/exodus-398-21/</w:t>
        </w:r>
      </w:hyperlink>
    </w:p>
    <w:p w:rsidR="00A8337E" w:rsidRPr="00A8337E" w:rsidRDefault="00A8337E" w:rsidP="00A8337E">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8337E">
        <w:rPr>
          <w:rFonts w:ascii="Arial" w:eastAsia="Times New Roman" w:hAnsi="Arial" w:cs="Arial"/>
          <w:i/>
          <w:iCs/>
          <w:color w:val="212529"/>
          <w:sz w:val="27"/>
          <w:szCs w:val="27"/>
        </w:rPr>
        <w:t xml:space="preserve">Along with the ephod, the high priest wore a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xml:space="preserve">. It was made of the same material as the ephod and had twelve stones arranged in four rows on it. Other items associated with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xml:space="preserve"> were also built. The design of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was given in </w:t>
      </w:r>
      <w:hyperlink r:id="rId7" w:tgtFrame="BLB_NW" w:history="1">
        <w:r w:rsidRPr="00A8337E">
          <w:rPr>
            <w:rFonts w:ascii="Arial" w:eastAsia="Times New Roman" w:hAnsi="Arial" w:cs="Arial"/>
            <w:i/>
            <w:iCs/>
            <w:color w:val="525DDC"/>
            <w:sz w:val="27"/>
            <w:szCs w:val="27"/>
          </w:rPr>
          <w:t>Exodus 28:15 – 30</w:t>
        </w:r>
      </w:hyperlink>
      <w:r w:rsidRPr="00A8337E">
        <w:rPr>
          <w:rFonts w:ascii="Arial" w:eastAsia="Times New Roman" w:hAnsi="Arial" w:cs="Arial"/>
          <w:i/>
          <w:iCs/>
          <w:color w:val="212529"/>
          <w:sz w:val="27"/>
          <w:szCs w:val="27"/>
        </w:rPr>
        <w: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The next piece of the high priest’s wardrobe was </w:t>
      </w:r>
      <w:r w:rsidRPr="00A8337E">
        <w:rPr>
          <w:rFonts w:ascii="Arial" w:eastAsia="Times New Roman" w:hAnsi="Arial" w:cs="Arial"/>
          <w:i/>
          <w:iCs/>
          <w:color w:val="212529"/>
          <w:sz w:val="27"/>
          <w:szCs w:val="27"/>
        </w:rPr>
        <w:t xml:space="preserve">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xml:space="preserve">. This was referred to as “the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xml:space="preserve"> of judgment” in </w:t>
      </w:r>
      <w:hyperlink r:id="rId8" w:tgtFrame="BLB_NW" w:history="1">
        <w:r w:rsidRPr="00A8337E">
          <w:rPr>
            <w:rFonts w:ascii="Arial" w:eastAsia="Times New Roman" w:hAnsi="Arial" w:cs="Arial"/>
            <w:color w:val="525DDC"/>
            <w:sz w:val="27"/>
            <w:szCs w:val="27"/>
          </w:rPr>
          <w:t>Exodus 28:15</w:t>
        </w:r>
      </w:hyperlink>
      <w:r w:rsidRPr="00A8337E">
        <w:rPr>
          <w:rFonts w:ascii="Arial" w:eastAsia="Times New Roman" w:hAnsi="Arial" w:cs="Arial"/>
          <w:color w:val="212529"/>
          <w:sz w:val="27"/>
          <w:szCs w:val="27"/>
        </w:rPr>
        <w:t>. The word for “judgment” (Heb. “</w:t>
      </w:r>
      <w:proofErr w:type="spellStart"/>
      <w:r w:rsidRPr="00A8337E">
        <w:rPr>
          <w:rFonts w:ascii="Arial" w:eastAsia="Times New Roman" w:hAnsi="Arial" w:cs="Arial"/>
          <w:color w:val="212529"/>
          <w:sz w:val="27"/>
          <w:szCs w:val="27"/>
        </w:rPr>
        <w:t>mishpat</w:t>
      </w:r>
      <w:proofErr w:type="spellEnd"/>
      <w:r w:rsidRPr="00A8337E">
        <w:rPr>
          <w:rFonts w:ascii="Arial" w:eastAsia="Times New Roman" w:hAnsi="Arial" w:cs="Arial"/>
          <w:color w:val="212529"/>
          <w:sz w:val="27"/>
          <w:szCs w:val="27"/>
        </w:rPr>
        <w:t xml:space="preserve">”) is omitted here. 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xml:space="preserve"> (Heb. “</w:t>
      </w:r>
      <w:proofErr w:type="spellStart"/>
      <w:r w:rsidRPr="00A8337E">
        <w:rPr>
          <w:rFonts w:ascii="Arial" w:eastAsia="Times New Roman" w:hAnsi="Arial" w:cs="Arial"/>
          <w:color w:val="212529"/>
          <w:sz w:val="27"/>
          <w:szCs w:val="27"/>
        </w:rPr>
        <w:t>khosen</w:t>
      </w:r>
      <w:proofErr w:type="spellEnd"/>
      <w:r w:rsidRPr="00A8337E">
        <w:rPr>
          <w:rFonts w:ascii="Arial" w:eastAsia="Times New Roman" w:hAnsi="Arial" w:cs="Arial"/>
          <w:color w:val="212529"/>
          <w:sz w:val="27"/>
          <w:szCs w:val="27"/>
        </w:rPr>
        <w:t>,” used only in </w:t>
      </w:r>
      <w:hyperlink r:id="rId9" w:tgtFrame="BLB_NW" w:history="1">
        <w:r w:rsidRPr="00A8337E">
          <w:rPr>
            <w:rFonts w:ascii="Arial" w:eastAsia="Times New Roman" w:hAnsi="Arial" w:cs="Arial"/>
            <w:color w:val="525DDC"/>
            <w:sz w:val="27"/>
            <w:szCs w:val="27"/>
          </w:rPr>
          <w:t>Exodus 25 – 39</w:t>
        </w:r>
      </w:hyperlink>
      <w:r w:rsidRPr="00A8337E">
        <w:rPr>
          <w:rFonts w:ascii="Arial" w:eastAsia="Times New Roman" w:hAnsi="Arial" w:cs="Arial"/>
          <w:color w:val="212529"/>
          <w:sz w:val="27"/>
          <w:szCs w:val="27"/>
        </w:rPr>
        <w:t> and once in </w:t>
      </w:r>
      <w:hyperlink r:id="rId10" w:tgtFrame="BLB_NW" w:history="1">
        <w:r w:rsidRPr="00A8337E">
          <w:rPr>
            <w:rFonts w:ascii="Arial" w:eastAsia="Times New Roman" w:hAnsi="Arial" w:cs="Arial"/>
            <w:color w:val="525DDC"/>
            <w:sz w:val="27"/>
            <w:szCs w:val="27"/>
          </w:rPr>
          <w:t>Leviticus 8:8</w:t>
        </w:r>
      </w:hyperlink>
      <w:r w:rsidRPr="00A8337E">
        <w:rPr>
          <w:rFonts w:ascii="Arial" w:eastAsia="Times New Roman" w:hAnsi="Arial" w:cs="Arial"/>
          <w:color w:val="212529"/>
          <w:sz w:val="27"/>
          <w:szCs w:val="27"/>
        </w:rPr>
        <w:t>) is thought to be a pouch-like piece of clothing. Because of its importance, it had to be </w:t>
      </w:r>
      <w:r w:rsidRPr="00A8337E">
        <w:rPr>
          <w:rFonts w:ascii="Arial" w:eastAsia="Times New Roman" w:hAnsi="Arial" w:cs="Arial"/>
          <w:i/>
          <w:iCs/>
          <w:color w:val="212529"/>
          <w:sz w:val="27"/>
          <w:szCs w:val="27"/>
        </w:rPr>
        <w:t>the work of a skillful workman, like the workmanship of the ephod</w:t>
      </w:r>
      <w:r w:rsidRPr="00A8337E">
        <w:rPr>
          <w:rFonts w:ascii="Arial" w:eastAsia="Times New Roman" w:hAnsi="Arial" w:cs="Arial"/>
          <w:color w:val="212529"/>
          <w:sz w:val="27"/>
          <w:szCs w:val="27"/>
        </w:rPr>
        <w:t>. It was made</w:t>
      </w:r>
      <w:r w:rsidRPr="00A8337E">
        <w:rPr>
          <w:rFonts w:ascii="Arial" w:eastAsia="Times New Roman" w:hAnsi="Arial" w:cs="Arial"/>
          <w:i/>
          <w:iCs/>
          <w:color w:val="212529"/>
          <w:sz w:val="27"/>
          <w:szCs w:val="27"/>
        </w:rPr>
        <w:t> of gold and of blue and purple and scarlet material and fine twisted linen</w:t>
      </w:r>
      <w:r w:rsidRPr="00A8337E">
        <w:rPr>
          <w:rFonts w:ascii="Arial" w:eastAsia="Times New Roman" w:hAnsi="Arial" w:cs="Arial"/>
          <w:color w:val="212529"/>
          <w:sz w:val="27"/>
          <w:szCs w:val="27"/>
        </w:rPr>
        <w:t>, just like the ephod (</w:t>
      </w:r>
      <w:hyperlink r:id="rId11" w:tgtFrame="BLB_NW" w:history="1">
        <w:r w:rsidRPr="00A8337E">
          <w:rPr>
            <w:rFonts w:ascii="Arial" w:eastAsia="Times New Roman" w:hAnsi="Arial" w:cs="Arial"/>
            <w:color w:val="525DDC"/>
            <w:sz w:val="27"/>
            <w:szCs w:val="27"/>
          </w:rPr>
          <w:t>Exodus 28:6</w:t>
        </w:r>
      </w:hyperlink>
      <w:r w:rsidRPr="00A8337E">
        <w:rPr>
          <w:rFonts w:ascii="Arial" w:eastAsia="Times New Roman" w:hAnsi="Arial" w:cs="Arial"/>
          <w:color w:val="212529"/>
          <w:sz w:val="27"/>
          <w:szCs w:val="27"/>
        </w:rPr>
        <w:t xml:space="preserve">). </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According to </w:t>
      </w:r>
      <w:hyperlink r:id="rId12" w:tgtFrame="BLB_NW" w:history="1">
        <w:r w:rsidRPr="00A8337E">
          <w:rPr>
            <w:rFonts w:ascii="Arial" w:eastAsia="Times New Roman" w:hAnsi="Arial" w:cs="Arial"/>
            <w:color w:val="525DDC"/>
            <w:sz w:val="27"/>
            <w:szCs w:val="27"/>
          </w:rPr>
          <w:t>Exodus 28:29</w:t>
        </w:r>
      </w:hyperlink>
      <w:r w:rsidRPr="00A8337E">
        <w:rPr>
          <w:rFonts w:ascii="Arial" w:eastAsia="Times New Roman" w:hAnsi="Arial" w:cs="Arial"/>
          <w:color w:val="212529"/>
          <w:sz w:val="27"/>
          <w:szCs w:val="27"/>
        </w:rPr>
        <w:t>, Aaron wore </w:t>
      </w:r>
      <w:r w:rsidRPr="00A8337E">
        <w:rPr>
          <w:rFonts w:ascii="Arial" w:eastAsia="Times New Roman" w:hAnsi="Arial" w:cs="Arial"/>
          <w:i/>
          <w:iCs/>
          <w:color w:val="212529"/>
          <w:sz w:val="27"/>
          <w:szCs w:val="27"/>
        </w:rPr>
        <w:t xml:space="preserve">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over his heart when he entered “the holy place, for a memorial before the LORD continually” as he ministered in the Holy of Holies.</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That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was a very important item can be seen in the fact that </w:t>
      </w:r>
      <w:hyperlink r:id="rId13" w:tgtFrame="BLB_NW" w:history="1">
        <w:r w:rsidRPr="00A8337E">
          <w:rPr>
            <w:rFonts w:ascii="Arial" w:eastAsia="Times New Roman" w:hAnsi="Arial" w:cs="Arial"/>
            <w:color w:val="525DDC"/>
            <w:sz w:val="27"/>
            <w:szCs w:val="27"/>
          </w:rPr>
          <w:t>Exodus 28:15 – 30</w:t>
        </w:r>
      </w:hyperlink>
      <w:r w:rsidRPr="00A8337E">
        <w:rPr>
          <w:rFonts w:ascii="Arial" w:eastAsia="Times New Roman" w:hAnsi="Arial" w:cs="Arial"/>
          <w:color w:val="212529"/>
          <w:sz w:val="27"/>
          <w:szCs w:val="27"/>
        </w:rPr>
        <w:t> has sixteen verses describing its design, and this passage (</w:t>
      </w:r>
      <w:hyperlink r:id="rId14" w:tgtFrame="BLB_NW" w:history="1">
        <w:r w:rsidRPr="00A8337E">
          <w:rPr>
            <w:rFonts w:ascii="Arial" w:eastAsia="Times New Roman" w:hAnsi="Arial" w:cs="Arial"/>
            <w:color w:val="525DDC"/>
            <w:sz w:val="27"/>
            <w:szCs w:val="27"/>
          </w:rPr>
          <w:t>Exodus 39:8 – 21</w:t>
        </w:r>
      </w:hyperlink>
      <w:r w:rsidRPr="00A8337E">
        <w:rPr>
          <w:rFonts w:ascii="Arial" w:eastAsia="Times New Roman" w:hAnsi="Arial" w:cs="Arial"/>
          <w:color w:val="212529"/>
          <w:sz w:val="27"/>
          <w:szCs w:val="27"/>
        </w:rPr>
        <w:t>) devotes fourteen verses describing its construction. Its purpose can be seen in the term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xml:space="preserve"> of judgment.” The “judgment” here does not refer to courtroom-style judgment. Instead, it involves making decisions and relaying the counsel and will of the LORD to the people.</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It may have been a part of God’s means of answering questions asked of Him, (as in </w:t>
      </w:r>
      <w:hyperlink r:id="rId15" w:tgtFrame="BLB_NW" w:history="1">
        <w:r w:rsidRPr="00A8337E">
          <w:rPr>
            <w:rFonts w:ascii="Arial" w:eastAsia="Times New Roman" w:hAnsi="Arial" w:cs="Arial"/>
            <w:color w:val="525DDC"/>
            <w:sz w:val="27"/>
            <w:szCs w:val="27"/>
          </w:rPr>
          <w:t>Judges 1:1</w:t>
        </w:r>
      </w:hyperlink>
      <w:r w:rsidRPr="00A8337E">
        <w:rPr>
          <w:rFonts w:ascii="Arial" w:eastAsia="Times New Roman" w:hAnsi="Arial" w:cs="Arial"/>
          <w:color w:val="212529"/>
          <w:sz w:val="27"/>
          <w:szCs w:val="27"/>
        </w:rPr>
        <w:t>, </w:t>
      </w:r>
      <w:hyperlink r:id="rId16" w:tgtFrame="BLB_NW" w:history="1">
        <w:r w:rsidRPr="00A8337E">
          <w:rPr>
            <w:rFonts w:ascii="Arial" w:eastAsia="Times New Roman" w:hAnsi="Arial" w:cs="Arial"/>
            <w:color w:val="525DDC"/>
            <w:sz w:val="27"/>
            <w:szCs w:val="27"/>
          </w:rPr>
          <w:t>20:18</w:t>
        </w:r>
      </w:hyperlink>
      <w:r w:rsidRPr="00A8337E">
        <w:rPr>
          <w:rFonts w:ascii="Arial" w:eastAsia="Times New Roman" w:hAnsi="Arial" w:cs="Arial"/>
          <w:color w:val="212529"/>
          <w:sz w:val="27"/>
          <w:szCs w:val="27"/>
        </w:rPr>
        <w:t>,</w:t>
      </w:r>
      <w:hyperlink r:id="rId17" w:tgtFrame="BLB_NW" w:history="1">
        <w:r w:rsidRPr="00A8337E">
          <w:rPr>
            <w:rFonts w:ascii="Arial" w:eastAsia="Times New Roman" w:hAnsi="Arial" w:cs="Arial"/>
            <w:color w:val="525DDC"/>
            <w:sz w:val="27"/>
            <w:szCs w:val="27"/>
          </w:rPr>
          <w:t>23</w:t>
        </w:r>
      </w:hyperlink>
      <w:r w:rsidRPr="00A8337E">
        <w:rPr>
          <w:rFonts w:ascii="Arial" w:eastAsia="Times New Roman" w:hAnsi="Arial" w:cs="Arial"/>
          <w:color w:val="212529"/>
          <w:sz w:val="27"/>
          <w:szCs w:val="27"/>
        </w:rPr>
        <w:t>,</w:t>
      </w:r>
      <w:hyperlink r:id="rId18" w:tgtFrame="BLB_NW" w:history="1">
        <w:r w:rsidRPr="00A8337E">
          <w:rPr>
            <w:rFonts w:ascii="Arial" w:eastAsia="Times New Roman" w:hAnsi="Arial" w:cs="Arial"/>
            <w:color w:val="525DDC"/>
            <w:sz w:val="27"/>
            <w:szCs w:val="27"/>
          </w:rPr>
          <w:t>27-28</w:t>
        </w:r>
      </w:hyperlink>
      <w:r w:rsidRPr="00A8337E">
        <w:rPr>
          <w:rFonts w:ascii="Arial" w:eastAsia="Times New Roman" w:hAnsi="Arial" w:cs="Arial"/>
          <w:color w:val="212529"/>
          <w:sz w:val="27"/>
          <w:szCs w:val="27"/>
        </w:rPr>
        <w:t>) where they “inquired of the LORD” and the LORD answered. </w:t>
      </w:r>
      <w:hyperlink r:id="rId19" w:tgtFrame="BLB_NW" w:history="1">
        <w:r w:rsidRPr="00A8337E">
          <w:rPr>
            <w:rFonts w:ascii="Arial" w:eastAsia="Times New Roman" w:hAnsi="Arial" w:cs="Arial"/>
            <w:color w:val="525DDC"/>
            <w:sz w:val="27"/>
            <w:szCs w:val="27"/>
          </w:rPr>
          <w:t>Exodus 28:30</w:t>
        </w:r>
      </w:hyperlink>
      <w:r w:rsidRPr="00A8337E">
        <w:rPr>
          <w:rFonts w:ascii="Arial" w:eastAsia="Times New Roman" w:hAnsi="Arial" w:cs="Arial"/>
          <w:color w:val="212529"/>
          <w:sz w:val="27"/>
          <w:szCs w:val="27"/>
        </w:rPr>
        <w:t> says the “</w:t>
      </w:r>
      <w:proofErr w:type="spellStart"/>
      <w:r w:rsidRPr="00A8337E">
        <w:rPr>
          <w:rFonts w:ascii="Arial" w:eastAsia="Times New Roman" w:hAnsi="Arial" w:cs="Arial"/>
          <w:color w:val="212529"/>
          <w:sz w:val="27"/>
          <w:szCs w:val="27"/>
        </w:rPr>
        <w:t>Urim</w:t>
      </w:r>
      <w:proofErr w:type="spellEnd"/>
      <w:r w:rsidRPr="00A8337E">
        <w:rPr>
          <w:rFonts w:ascii="Arial" w:eastAsia="Times New Roman" w:hAnsi="Arial" w:cs="Arial"/>
          <w:color w:val="212529"/>
          <w:sz w:val="27"/>
          <w:szCs w:val="27"/>
        </w:rPr>
        <w:t xml:space="preserve"> and the </w:t>
      </w:r>
      <w:proofErr w:type="spellStart"/>
      <w:r w:rsidRPr="00A8337E">
        <w:rPr>
          <w:rFonts w:ascii="Arial" w:eastAsia="Times New Roman" w:hAnsi="Arial" w:cs="Arial"/>
          <w:color w:val="212529"/>
          <w:sz w:val="27"/>
          <w:szCs w:val="27"/>
        </w:rPr>
        <w:t>Thummim</w:t>
      </w:r>
      <w:proofErr w:type="spellEnd"/>
      <w:r w:rsidRPr="00A8337E">
        <w:rPr>
          <w:rFonts w:ascii="Arial" w:eastAsia="Times New Roman" w:hAnsi="Arial" w:cs="Arial"/>
          <w:color w:val="212529"/>
          <w:sz w:val="27"/>
          <w:szCs w:val="27"/>
        </w:rPr>
        <w:t>” should be kept in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 xml:space="preserve">perhaps in a pouch. The </w:t>
      </w:r>
      <w:proofErr w:type="spellStart"/>
      <w:r w:rsidRPr="00A8337E">
        <w:rPr>
          <w:rFonts w:ascii="Arial" w:eastAsia="Times New Roman" w:hAnsi="Arial" w:cs="Arial"/>
          <w:color w:val="212529"/>
          <w:sz w:val="27"/>
          <w:szCs w:val="27"/>
        </w:rPr>
        <w:t>Urim</w:t>
      </w:r>
      <w:proofErr w:type="spellEnd"/>
      <w:r w:rsidRPr="00A8337E">
        <w:rPr>
          <w:rFonts w:ascii="Arial" w:eastAsia="Times New Roman" w:hAnsi="Arial" w:cs="Arial"/>
          <w:color w:val="212529"/>
          <w:sz w:val="27"/>
          <w:szCs w:val="27"/>
        </w:rPr>
        <w:t xml:space="preserve"> and </w:t>
      </w:r>
      <w:proofErr w:type="spellStart"/>
      <w:r w:rsidRPr="00A8337E">
        <w:rPr>
          <w:rFonts w:ascii="Arial" w:eastAsia="Times New Roman" w:hAnsi="Arial" w:cs="Arial"/>
          <w:color w:val="212529"/>
          <w:sz w:val="27"/>
          <w:szCs w:val="27"/>
        </w:rPr>
        <w:t>Thummim</w:t>
      </w:r>
      <w:proofErr w:type="spellEnd"/>
      <w:r w:rsidRPr="00A8337E">
        <w:rPr>
          <w:rFonts w:ascii="Arial" w:eastAsia="Times New Roman" w:hAnsi="Arial" w:cs="Arial"/>
          <w:color w:val="212529"/>
          <w:sz w:val="27"/>
          <w:szCs w:val="27"/>
        </w:rPr>
        <w:t xml:space="preserve"> were apparently used to discern God’s will </w:t>
      </w:r>
      <w:hyperlink r:id="rId20" w:tgtFrame="_blank" w:history="1">
        <w:r w:rsidRPr="00A8337E">
          <w:rPr>
            <w:rFonts w:ascii="Arial" w:eastAsia="Times New Roman" w:hAnsi="Arial" w:cs="Arial"/>
            <w:color w:val="525DDC"/>
            <w:sz w:val="27"/>
            <w:szCs w:val="27"/>
          </w:rPr>
          <w:t xml:space="preserve">(see commentary on Exodus 28:29-30 for more on the </w:t>
        </w:r>
        <w:proofErr w:type="spellStart"/>
        <w:r w:rsidRPr="00A8337E">
          <w:rPr>
            <w:rFonts w:ascii="Arial" w:eastAsia="Times New Roman" w:hAnsi="Arial" w:cs="Arial"/>
            <w:color w:val="525DDC"/>
            <w:sz w:val="27"/>
            <w:szCs w:val="27"/>
          </w:rPr>
          <w:t>Urim</w:t>
        </w:r>
        <w:proofErr w:type="spellEnd"/>
        <w:r w:rsidRPr="00A8337E">
          <w:rPr>
            <w:rFonts w:ascii="Arial" w:eastAsia="Times New Roman" w:hAnsi="Arial" w:cs="Arial"/>
            <w:color w:val="525DDC"/>
            <w:sz w:val="27"/>
            <w:szCs w:val="27"/>
          </w:rPr>
          <w:t xml:space="preserve"> and </w:t>
        </w:r>
        <w:proofErr w:type="spellStart"/>
        <w:r w:rsidRPr="00A8337E">
          <w:rPr>
            <w:rFonts w:ascii="Arial" w:eastAsia="Times New Roman" w:hAnsi="Arial" w:cs="Arial"/>
            <w:color w:val="525DDC"/>
            <w:sz w:val="27"/>
            <w:szCs w:val="27"/>
          </w:rPr>
          <w:t>Thummim</w:t>
        </w:r>
        <w:proofErr w:type="spellEnd"/>
        <w:r w:rsidRPr="00A8337E">
          <w:rPr>
            <w:rFonts w:ascii="Arial" w:eastAsia="Times New Roman" w:hAnsi="Arial" w:cs="Arial"/>
            <w:color w:val="525DDC"/>
            <w:sz w:val="27"/>
            <w:szCs w:val="27"/>
          </w:rPr>
          <w:t>).</w:t>
        </w:r>
      </w:hyperlink>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 xml:space="preserve">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xml:space="preserve"> was constructed as follows:</w:t>
      </w:r>
    </w:p>
    <w:p w:rsidR="00A8337E" w:rsidRPr="00A8337E" w:rsidRDefault="00A8337E" w:rsidP="00A8337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First, </w:t>
      </w:r>
      <w:r w:rsidRPr="00A8337E">
        <w:rPr>
          <w:rFonts w:ascii="Arial" w:eastAsia="Times New Roman" w:hAnsi="Arial" w:cs="Arial"/>
          <w:i/>
          <w:iCs/>
          <w:color w:val="212529"/>
          <w:sz w:val="27"/>
          <w:szCs w:val="27"/>
        </w:rPr>
        <w:t>it was square</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lastRenderedPageBreak/>
        <w:t>It was </w:t>
      </w:r>
      <w:r w:rsidRPr="00A8337E">
        <w:rPr>
          <w:rFonts w:ascii="Arial" w:eastAsia="Times New Roman" w:hAnsi="Arial" w:cs="Arial"/>
          <w:i/>
          <w:iCs/>
          <w:color w:val="212529"/>
          <w:sz w:val="27"/>
          <w:szCs w:val="27"/>
        </w:rPr>
        <w:t>folded double</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Its size was </w:t>
      </w:r>
      <w:r w:rsidRPr="00A8337E">
        <w:rPr>
          <w:rFonts w:ascii="Arial" w:eastAsia="Times New Roman" w:hAnsi="Arial" w:cs="Arial"/>
          <w:i/>
          <w:iCs/>
          <w:color w:val="212529"/>
          <w:sz w:val="27"/>
          <w:szCs w:val="27"/>
        </w:rPr>
        <w:t>a span long and a span wide when folded double</w:t>
      </w:r>
      <w:r w:rsidRPr="00A8337E">
        <w:rPr>
          <w:rFonts w:ascii="Arial" w:eastAsia="Times New Roman" w:hAnsi="Arial" w:cs="Arial"/>
          <w:color w:val="212529"/>
          <w:sz w:val="27"/>
          <w:szCs w:val="27"/>
        </w:rPr>
        <w:t>. A </w:t>
      </w:r>
      <w:r w:rsidRPr="00A8337E">
        <w:rPr>
          <w:rFonts w:ascii="Arial" w:eastAsia="Times New Roman" w:hAnsi="Arial" w:cs="Arial"/>
          <w:i/>
          <w:iCs/>
          <w:color w:val="212529"/>
          <w:sz w:val="27"/>
          <w:szCs w:val="27"/>
        </w:rPr>
        <w:t>span</w:t>
      </w:r>
      <w:r w:rsidRPr="00A8337E">
        <w:rPr>
          <w:rFonts w:ascii="Arial" w:eastAsia="Times New Roman" w:hAnsi="Arial" w:cs="Arial"/>
          <w:color w:val="212529"/>
          <w:sz w:val="27"/>
          <w:szCs w:val="27"/>
        </w:rPr>
        <w:t> equaled around eight inches (25 centimeters).</w:t>
      </w:r>
    </w:p>
    <w:p w:rsidR="00A8337E" w:rsidRPr="00A8337E" w:rsidRDefault="00A8337E" w:rsidP="00A8337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Once made, </w:t>
      </w:r>
      <w:r w:rsidRPr="00A8337E">
        <w:rPr>
          <w:rFonts w:ascii="Arial" w:eastAsia="Times New Roman" w:hAnsi="Arial" w:cs="Arial"/>
          <w:i/>
          <w:iCs/>
          <w:color w:val="212529"/>
          <w:sz w:val="27"/>
          <w:szCs w:val="27"/>
        </w:rPr>
        <w:t>they mounted four rows of stones on it</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The first row was a row of ruby, topaz, and emerald</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The second row, a turquoise, a sapphire and a diamond</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The third row, a jacinth, an agate, and an amethyst</w:t>
      </w:r>
      <w:r w:rsidRPr="00A8337E">
        <w:rPr>
          <w:rFonts w:ascii="Arial" w:eastAsia="Times New Roman" w:hAnsi="Arial" w:cs="Arial"/>
          <w:color w:val="212529"/>
          <w:sz w:val="27"/>
          <w:szCs w:val="27"/>
        </w:rPr>
        <w:t>.</w:t>
      </w:r>
    </w:p>
    <w:p w:rsidR="00A8337E" w:rsidRPr="00A8337E" w:rsidRDefault="00A8337E" w:rsidP="00A8337E">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 xml:space="preserve">The fourth row, a beryl, an onyx, and </w:t>
      </w:r>
      <w:proofErr w:type="gramStart"/>
      <w:r w:rsidRPr="00A8337E">
        <w:rPr>
          <w:rFonts w:ascii="Arial" w:eastAsia="Times New Roman" w:hAnsi="Arial" w:cs="Arial"/>
          <w:i/>
          <w:iCs/>
          <w:color w:val="212529"/>
          <w:sz w:val="27"/>
          <w:szCs w:val="27"/>
        </w:rPr>
        <w:t>a jasper</w:t>
      </w:r>
      <w:proofErr w:type="gramEnd"/>
      <w:r w:rsidRPr="00A8337E">
        <w:rPr>
          <w:rFonts w:ascii="Arial" w:eastAsia="Times New Roman" w:hAnsi="Arial" w:cs="Arial"/>
          <w:color w:val="212529"/>
          <w:sz w:val="27"/>
          <w:szCs w:val="27"/>
        </w:rPr>
        <w:t>.</w:t>
      </w:r>
    </w:p>
    <w:p w:rsidR="00A8337E" w:rsidRPr="00A8337E" w:rsidRDefault="00A8337E" w:rsidP="00A8337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All of the stones </w:t>
      </w:r>
      <w:r w:rsidRPr="00A8337E">
        <w:rPr>
          <w:rFonts w:ascii="Arial" w:eastAsia="Times New Roman" w:hAnsi="Arial" w:cs="Arial"/>
          <w:i/>
          <w:iCs/>
          <w:color w:val="212529"/>
          <w:sz w:val="27"/>
          <w:szCs w:val="27"/>
        </w:rPr>
        <w:t>were set in gold filigree settings when they were mounted</w:t>
      </w:r>
      <w:r w:rsidRPr="00A8337E">
        <w:rPr>
          <w:rFonts w:ascii="Arial" w:eastAsia="Times New Roman" w:hAnsi="Arial" w:cs="Arial"/>
          <w:color w:val="212529"/>
          <w:sz w:val="27"/>
          <w:szCs w:val="27"/>
        </w:rPr>
        <w:t xml:space="preserve">. </w:t>
      </w:r>
      <w:proofErr w:type="gramStart"/>
      <w:r w:rsidRPr="00A8337E">
        <w:rPr>
          <w:rFonts w:ascii="Arial" w:eastAsia="Times New Roman" w:hAnsi="Arial" w:cs="Arial"/>
          <w:color w:val="212529"/>
          <w:sz w:val="27"/>
          <w:szCs w:val="27"/>
        </w:rPr>
        <w:t>A </w:t>
      </w:r>
      <w:r w:rsidRPr="00A8337E">
        <w:rPr>
          <w:rFonts w:ascii="Arial" w:eastAsia="Times New Roman" w:hAnsi="Arial" w:cs="Arial"/>
          <w:i/>
          <w:iCs/>
          <w:color w:val="212529"/>
          <w:sz w:val="27"/>
          <w:szCs w:val="27"/>
        </w:rPr>
        <w:t>filigree</w:t>
      </w:r>
      <w:proofErr w:type="gram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was a piece of intricate metalwork, so the stones were placed into these metal settings and attached to the</w:t>
      </w:r>
      <w:r w:rsidRPr="00A8337E">
        <w:rPr>
          <w:rFonts w:ascii="Arial" w:eastAsia="Times New Roman" w:hAnsi="Arial" w:cs="Arial"/>
          <w:i/>
          <w:iCs/>
          <w:color w:val="212529"/>
          <w:sz w:val="27"/>
          <w:szCs w:val="27"/>
        </w:rPr>
        <w:t>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The significance of the arrangement was that </w:t>
      </w:r>
      <w:r w:rsidRPr="00A8337E">
        <w:rPr>
          <w:rFonts w:ascii="Arial" w:eastAsia="Times New Roman" w:hAnsi="Arial" w:cs="Arial"/>
          <w:i/>
          <w:iCs/>
          <w:color w:val="212529"/>
          <w:sz w:val="27"/>
          <w:szCs w:val="27"/>
        </w:rPr>
        <w:t>the stones were corresponding to the names of the sons of Israel</w:t>
      </w:r>
      <w:r w:rsidRPr="00A8337E">
        <w:rPr>
          <w:rFonts w:ascii="Arial" w:eastAsia="Times New Roman" w:hAnsi="Arial" w:cs="Arial"/>
          <w:color w:val="212529"/>
          <w:sz w:val="27"/>
          <w:szCs w:val="27"/>
        </w:rPr>
        <w:t>. The fact that </w:t>
      </w:r>
      <w:r w:rsidRPr="00A8337E">
        <w:rPr>
          <w:rFonts w:ascii="Arial" w:eastAsia="Times New Roman" w:hAnsi="Arial" w:cs="Arial"/>
          <w:i/>
          <w:iCs/>
          <w:color w:val="212529"/>
          <w:sz w:val="27"/>
          <w:szCs w:val="27"/>
        </w:rPr>
        <w:t>they were twelve, corresponding to their names, engraved with the engravings of a signet, each with its name for the twelve tribes</w:t>
      </w:r>
      <w:r w:rsidRPr="00A8337E">
        <w:rPr>
          <w:rFonts w:ascii="Arial" w:eastAsia="Times New Roman" w:hAnsi="Arial" w:cs="Arial"/>
          <w:color w:val="212529"/>
          <w:sz w:val="27"/>
          <w:szCs w:val="27"/>
        </w:rPr>
        <w:t>, was a sign that all </w:t>
      </w:r>
      <w:r w:rsidRPr="00A8337E">
        <w:rPr>
          <w:rFonts w:ascii="Arial" w:eastAsia="Times New Roman" w:hAnsi="Arial" w:cs="Arial"/>
          <w:i/>
          <w:iCs/>
          <w:color w:val="212529"/>
          <w:sz w:val="27"/>
          <w:szCs w:val="27"/>
        </w:rPr>
        <w:t>twelve</w:t>
      </w:r>
      <w:r w:rsidRPr="00A8337E">
        <w:rPr>
          <w:rFonts w:ascii="Arial" w:eastAsia="Times New Roman" w:hAnsi="Arial" w:cs="Arial"/>
          <w:color w:val="212529"/>
          <w:sz w:val="27"/>
          <w:szCs w:val="27"/>
        </w:rPr>
        <w:t> tribes were precious and valuable in the LORD’s eyes. They were all part of the people He chose, because He loved them, and because of their forefathers (</w:t>
      </w:r>
      <w:hyperlink r:id="rId21" w:tgtFrame="BLB_NW" w:history="1">
        <w:r w:rsidRPr="00A8337E">
          <w:rPr>
            <w:rFonts w:ascii="Arial" w:eastAsia="Times New Roman" w:hAnsi="Arial" w:cs="Arial"/>
            <w:color w:val="525DDC"/>
            <w:sz w:val="27"/>
            <w:szCs w:val="27"/>
          </w:rPr>
          <w:t>Deuteronomy 7:8</w:t>
        </w:r>
      </w:hyperlink>
      <w:r w:rsidRPr="00A8337E">
        <w:rPr>
          <w:rFonts w:ascii="Arial" w:eastAsia="Times New Roman" w:hAnsi="Arial" w:cs="Arial"/>
          <w:color w:val="212529"/>
          <w:sz w:val="27"/>
          <w:szCs w:val="27"/>
        </w:rPr>
        <w:t>). And they were all participants as vassals in the covenant. Also, the names of all of the tribes of Israel would be close to the heart of the high priest when performing his duties.</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Along with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itself, </w:t>
      </w:r>
      <w:r w:rsidRPr="00A8337E">
        <w:rPr>
          <w:rFonts w:ascii="Arial" w:eastAsia="Times New Roman" w:hAnsi="Arial" w:cs="Arial"/>
          <w:i/>
          <w:iCs/>
          <w:color w:val="212529"/>
          <w:sz w:val="27"/>
          <w:szCs w:val="27"/>
        </w:rPr>
        <w:t xml:space="preserve">they made on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xml:space="preserve"> chains like cords</w:t>
      </w:r>
      <w:r w:rsidRPr="00A8337E">
        <w:rPr>
          <w:rFonts w:ascii="Arial" w:eastAsia="Times New Roman" w:hAnsi="Arial" w:cs="Arial"/>
          <w:color w:val="212529"/>
          <w:sz w:val="27"/>
          <w:szCs w:val="27"/>
        </w:rPr>
        <w:t>. These </w:t>
      </w:r>
      <w:r w:rsidRPr="00A8337E">
        <w:rPr>
          <w:rFonts w:ascii="Arial" w:eastAsia="Times New Roman" w:hAnsi="Arial" w:cs="Arial"/>
          <w:i/>
          <w:iCs/>
          <w:color w:val="212529"/>
          <w:sz w:val="27"/>
          <w:szCs w:val="27"/>
        </w:rPr>
        <w:t>chains</w:t>
      </w:r>
      <w:r w:rsidRPr="00A8337E">
        <w:rPr>
          <w:rFonts w:ascii="Arial" w:eastAsia="Times New Roman" w:hAnsi="Arial" w:cs="Arial"/>
          <w:color w:val="212529"/>
          <w:sz w:val="27"/>
          <w:szCs w:val="27"/>
        </w:rPr>
        <w:t> were made </w:t>
      </w:r>
      <w:r w:rsidRPr="00A8337E">
        <w:rPr>
          <w:rFonts w:ascii="Arial" w:eastAsia="Times New Roman" w:hAnsi="Arial" w:cs="Arial"/>
          <w:i/>
          <w:iCs/>
          <w:color w:val="212529"/>
          <w:sz w:val="27"/>
          <w:szCs w:val="27"/>
        </w:rPr>
        <w:t>of twisted cordage work in pure gold</w:t>
      </w:r>
      <w:r w:rsidRPr="00A8337E">
        <w:rPr>
          <w:rFonts w:ascii="Arial" w:eastAsia="Times New Roman" w:hAnsi="Arial" w:cs="Arial"/>
          <w:color w:val="212529"/>
          <w:sz w:val="27"/>
          <w:szCs w:val="27"/>
        </w:rPr>
        <w:t>. They must have been quite beautiful.</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In order to attach the</w:t>
      </w:r>
      <w:r w:rsidRPr="00A8337E">
        <w:rPr>
          <w:rFonts w:ascii="Arial" w:eastAsia="Times New Roman" w:hAnsi="Arial" w:cs="Arial"/>
          <w:i/>
          <w:iCs/>
          <w:color w:val="212529"/>
          <w:sz w:val="27"/>
          <w:szCs w:val="27"/>
        </w:rPr>
        <w:t>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to the other priestly garments:</w:t>
      </w:r>
    </w:p>
    <w:p w:rsidR="00A8337E" w:rsidRPr="00A8337E" w:rsidRDefault="00A8337E" w:rsidP="00A8337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They made two gold filigree settings and two gold rings</w:t>
      </w:r>
      <w:r w:rsidRPr="00A8337E">
        <w:rPr>
          <w:rFonts w:ascii="Arial" w:eastAsia="Times New Roman" w:hAnsi="Arial" w:cs="Arial"/>
          <w:color w:val="212529"/>
          <w:sz w:val="27"/>
          <w:szCs w:val="27"/>
        </w:rPr>
        <w:t>. The </w:t>
      </w:r>
      <w:r w:rsidRPr="00A8337E">
        <w:rPr>
          <w:rFonts w:ascii="Arial" w:eastAsia="Times New Roman" w:hAnsi="Arial" w:cs="Arial"/>
          <w:i/>
          <w:iCs/>
          <w:color w:val="212529"/>
          <w:sz w:val="27"/>
          <w:szCs w:val="27"/>
        </w:rPr>
        <w:t>filigree</w:t>
      </w:r>
      <w:r w:rsidRPr="00A8337E">
        <w:rPr>
          <w:rFonts w:ascii="Arial" w:eastAsia="Times New Roman" w:hAnsi="Arial" w:cs="Arial"/>
          <w:color w:val="212529"/>
          <w:sz w:val="27"/>
          <w:szCs w:val="27"/>
        </w:rPr>
        <w:t> was artful and intricate metalwork.</w:t>
      </w:r>
    </w:p>
    <w:p w:rsidR="00A8337E" w:rsidRPr="00A8337E" w:rsidRDefault="00A8337E" w:rsidP="00A8337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They then </w:t>
      </w:r>
      <w:r w:rsidRPr="00A8337E">
        <w:rPr>
          <w:rFonts w:ascii="Arial" w:eastAsia="Times New Roman" w:hAnsi="Arial" w:cs="Arial"/>
          <w:i/>
          <w:iCs/>
          <w:color w:val="212529"/>
          <w:sz w:val="27"/>
          <w:szCs w:val="27"/>
        </w:rPr>
        <w:t xml:space="preserve">put the two rings on the two ends of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from which to hang it.</w:t>
      </w:r>
    </w:p>
    <w:p w:rsidR="00A8337E" w:rsidRPr="00A8337E" w:rsidRDefault="00A8337E" w:rsidP="00A8337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Then they put the </w:t>
      </w:r>
      <w:r w:rsidRPr="00A8337E">
        <w:rPr>
          <w:rFonts w:ascii="Arial" w:eastAsia="Times New Roman" w:hAnsi="Arial" w:cs="Arial"/>
          <w:i/>
          <w:iCs/>
          <w:color w:val="212529"/>
          <w:sz w:val="27"/>
          <w:szCs w:val="27"/>
        </w:rPr>
        <w:t xml:space="preserve">two gold cords in the two rings at the ends of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This would create a sort of double necklace for the priest to wear, except instead of being hung around the priest’s neck, it was attached to the shoulder pieces.</w:t>
      </w:r>
    </w:p>
    <w:p w:rsidR="00A8337E" w:rsidRPr="00A8337E" w:rsidRDefault="00A8337E" w:rsidP="00A8337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Next, </w:t>
      </w:r>
      <w:r w:rsidRPr="00A8337E">
        <w:rPr>
          <w:rFonts w:ascii="Arial" w:eastAsia="Times New Roman" w:hAnsi="Arial" w:cs="Arial"/>
          <w:i/>
          <w:iCs/>
          <w:color w:val="212529"/>
          <w:sz w:val="27"/>
          <w:szCs w:val="27"/>
        </w:rPr>
        <w:t>they put the other two ends of the two cords on the two filigree settings, and put them on the shoulder pieces of the ephod at the front of it</w:t>
      </w:r>
      <w:r w:rsidRPr="00A8337E">
        <w:rPr>
          <w:rFonts w:ascii="Arial" w:eastAsia="Times New Roman" w:hAnsi="Arial" w:cs="Arial"/>
          <w:color w:val="212529"/>
          <w:sz w:val="27"/>
          <w:szCs w:val="27"/>
        </w:rPr>
        <w:t xml:space="preserve">. This means that 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xml:space="preserve"> was attached to the shoulder straps associated with the ephod.</w:t>
      </w:r>
    </w:p>
    <w:p w:rsidR="00A8337E" w:rsidRPr="00A8337E" w:rsidRDefault="00A8337E" w:rsidP="00A8337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A8337E">
        <w:rPr>
          <w:rFonts w:ascii="Arial" w:eastAsia="Times New Roman" w:hAnsi="Arial" w:cs="Arial"/>
          <w:i/>
          <w:iCs/>
          <w:color w:val="212529"/>
          <w:sz w:val="27"/>
          <w:szCs w:val="27"/>
        </w:rPr>
        <w:t xml:space="preserve">They made two gold rings and placed them on the two ends of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on its inner edge which was next to the ephod</w:t>
      </w:r>
      <w:r w:rsidRPr="00A8337E">
        <w:rPr>
          <w:rFonts w:ascii="Arial" w:eastAsia="Times New Roman" w:hAnsi="Arial" w:cs="Arial"/>
          <w:color w:val="212529"/>
          <w:sz w:val="27"/>
          <w:szCs w:val="27"/>
        </w:rPr>
        <w:t xml:space="preserve">. The two </w:t>
      </w:r>
      <w:r w:rsidRPr="00A8337E">
        <w:rPr>
          <w:rFonts w:ascii="Arial" w:eastAsia="Times New Roman" w:hAnsi="Arial" w:cs="Arial"/>
          <w:color w:val="212529"/>
          <w:sz w:val="27"/>
          <w:szCs w:val="27"/>
        </w:rPr>
        <w:lastRenderedPageBreak/>
        <w:t xml:space="preserve">gold cords of v. 17 were attached to the two gold rings at the left and right ends of 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 xml:space="preserve">In addition to the gold on the top of the </w:t>
      </w:r>
      <w:proofErr w:type="spellStart"/>
      <w:r w:rsidRPr="00A8337E">
        <w:rPr>
          <w:rFonts w:ascii="Arial" w:eastAsia="Times New Roman" w:hAnsi="Arial" w:cs="Arial"/>
          <w:color w:val="212529"/>
          <w:sz w:val="27"/>
          <w:szCs w:val="27"/>
        </w:rPr>
        <w:t>breastpiece</w:t>
      </w:r>
      <w:proofErr w:type="spellEnd"/>
      <w:r w:rsidRPr="00A8337E">
        <w:rPr>
          <w:rFonts w:ascii="Arial" w:eastAsia="Times New Roman" w:hAnsi="Arial" w:cs="Arial"/>
          <w:color w:val="212529"/>
          <w:sz w:val="27"/>
          <w:szCs w:val="27"/>
        </w:rPr>
        <w:t>, </w:t>
      </w:r>
      <w:r w:rsidRPr="00A8337E">
        <w:rPr>
          <w:rFonts w:ascii="Arial" w:eastAsia="Times New Roman" w:hAnsi="Arial" w:cs="Arial"/>
          <w:i/>
          <w:iCs/>
          <w:color w:val="212529"/>
          <w:sz w:val="27"/>
          <w:szCs w:val="27"/>
        </w:rPr>
        <w:t>they made two gold rings and placed them on the bottom of the two shoulder pieces of the ephod</w:t>
      </w:r>
      <w:r w:rsidRPr="00A8337E">
        <w:rPr>
          <w:rFonts w:ascii="Arial" w:eastAsia="Times New Roman" w:hAnsi="Arial" w:cs="Arial"/>
          <w:color w:val="212529"/>
          <w:sz w:val="27"/>
          <w:szCs w:val="27"/>
        </w:rPr>
        <w:t>. It was placed </w:t>
      </w:r>
      <w:r w:rsidRPr="00A8337E">
        <w:rPr>
          <w:rFonts w:ascii="Arial" w:eastAsia="Times New Roman" w:hAnsi="Arial" w:cs="Arial"/>
          <w:i/>
          <w:iCs/>
          <w:color w:val="212529"/>
          <w:sz w:val="27"/>
          <w:szCs w:val="27"/>
        </w:rPr>
        <w:t>on the front of it, close to the place where it joined, above the woven band of the ephod</w:t>
      </w:r>
      <w:r w:rsidRPr="00A8337E">
        <w:rPr>
          <w:rFonts w:ascii="Arial" w:eastAsia="Times New Roman" w:hAnsi="Arial" w:cs="Arial"/>
          <w:color w:val="212529"/>
          <w:sz w:val="27"/>
          <w:szCs w:val="27"/>
        </w:rPr>
        <w:t>. This ensured that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would rest on the chest (over the heart) of the high priest.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To complete the assembly of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color w:val="212529"/>
          <w:sz w:val="27"/>
          <w:szCs w:val="27"/>
        </w:rPr>
        <w:t>, </w:t>
      </w:r>
      <w:r w:rsidRPr="00A8337E">
        <w:rPr>
          <w:rFonts w:ascii="Arial" w:eastAsia="Times New Roman" w:hAnsi="Arial" w:cs="Arial"/>
          <w:i/>
          <w:iCs/>
          <w:color w:val="212529"/>
          <w:sz w:val="27"/>
          <w:szCs w:val="27"/>
        </w:rPr>
        <w:t xml:space="preserve">they bound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xml:space="preserve"> by its rings to the rings of the ephod with a blue cord</w:t>
      </w:r>
      <w:r w:rsidRPr="00A8337E">
        <w:rPr>
          <w:rFonts w:ascii="Arial" w:eastAsia="Times New Roman" w:hAnsi="Arial" w:cs="Arial"/>
          <w:color w:val="212529"/>
          <w:sz w:val="27"/>
          <w:szCs w:val="27"/>
        </w:rPr>
        <w:t>. This was done</w:t>
      </w:r>
      <w:r w:rsidRPr="00A8337E">
        <w:rPr>
          <w:rFonts w:ascii="Arial" w:eastAsia="Times New Roman" w:hAnsi="Arial" w:cs="Arial"/>
          <w:i/>
          <w:iCs/>
          <w:color w:val="212529"/>
          <w:sz w:val="27"/>
          <w:szCs w:val="27"/>
        </w:rPr>
        <w:t> so that it would be on the woven band of the ephod. </w:t>
      </w:r>
      <w:r w:rsidRPr="00A8337E">
        <w:rPr>
          <w:rFonts w:ascii="Arial" w:eastAsia="Times New Roman" w:hAnsi="Arial" w:cs="Arial"/>
          <w:color w:val="212529"/>
          <w:sz w:val="27"/>
          <w:szCs w:val="27"/>
        </w:rPr>
        <w:t>The </w:t>
      </w:r>
      <w:r w:rsidRPr="00A8337E">
        <w:rPr>
          <w:rFonts w:ascii="Arial" w:eastAsia="Times New Roman" w:hAnsi="Arial" w:cs="Arial"/>
          <w:i/>
          <w:iCs/>
          <w:color w:val="212529"/>
          <w:sz w:val="27"/>
          <w:szCs w:val="27"/>
        </w:rPr>
        <w:t>blue cord </w:t>
      </w:r>
      <w:r w:rsidRPr="00A8337E">
        <w:rPr>
          <w:rFonts w:ascii="Arial" w:eastAsia="Times New Roman" w:hAnsi="Arial" w:cs="Arial"/>
          <w:color w:val="212529"/>
          <w:sz w:val="27"/>
          <w:szCs w:val="27"/>
        </w:rPr>
        <w:t>would provide an additional tether to secure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so that it</w:t>
      </w:r>
      <w:r w:rsidRPr="00A8337E">
        <w:rPr>
          <w:rFonts w:ascii="Arial" w:eastAsia="Times New Roman" w:hAnsi="Arial" w:cs="Arial"/>
          <w:i/>
          <w:iCs/>
          <w:color w:val="212529"/>
          <w:sz w:val="27"/>
          <w:szCs w:val="27"/>
        </w:rPr>
        <w:t> would not come loose from the ephod</w:t>
      </w:r>
      <w:r w:rsidRPr="00A8337E">
        <w:rPr>
          <w:rFonts w:ascii="Arial" w:eastAsia="Times New Roman" w:hAnsi="Arial" w:cs="Arial"/>
          <w:color w:val="212529"/>
          <w:sz w:val="27"/>
          <w:szCs w:val="27"/>
        </w:rPr>
        <w:t>. The design apparently made the </w:t>
      </w:r>
      <w:proofErr w:type="spellStart"/>
      <w:r w:rsidRPr="00A8337E">
        <w:rPr>
          <w:rFonts w:ascii="Arial" w:eastAsia="Times New Roman" w:hAnsi="Arial" w:cs="Arial"/>
          <w:i/>
          <w:iCs/>
          <w:color w:val="212529"/>
          <w:sz w:val="27"/>
          <w:szCs w:val="27"/>
        </w:rPr>
        <w:t>breastpiece</w:t>
      </w:r>
      <w:proofErr w:type="spellEnd"/>
      <w:r w:rsidRPr="00A8337E">
        <w:rPr>
          <w:rFonts w:ascii="Arial" w:eastAsia="Times New Roman" w:hAnsi="Arial" w:cs="Arial"/>
          <w:i/>
          <w:iCs/>
          <w:color w:val="212529"/>
          <w:sz w:val="27"/>
          <w:szCs w:val="27"/>
        </w:rPr>
        <w:t> </w:t>
      </w:r>
      <w:r w:rsidRPr="00A8337E">
        <w:rPr>
          <w:rFonts w:ascii="Arial" w:eastAsia="Times New Roman" w:hAnsi="Arial" w:cs="Arial"/>
          <w:color w:val="212529"/>
          <w:sz w:val="27"/>
          <w:szCs w:val="27"/>
        </w:rPr>
        <w:t>secure rather than rattling around as the priest moved. This design would facilitate the priest’s work in the tabernacle. He wasn’t supposed to be on display, but rather to work actively to perform services of intercession on behalf of the people he served.</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color w:val="212529"/>
          <w:sz w:val="27"/>
          <w:szCs w:val="27"/>
        </w:rPr>
        <w:t>Again, the people crafted these items </w:t>
      </w:r>
      <w:r w:rsidRPr="00A8337E">
        <w:rPr>
          <w:rFonts w:ascii="Arial" w:eastAsia="Times New Roman" w:hAnsi="Arial" w:cs="Arial"/>
          <w:i/>
          <w:iCs/>
          <w:color w:val="212529"/>
          <w:sz w:val="27"/>
          <w:szCs w:val="27"/>
        </w:rPr>
        <w:t>just as the Lord had commanded Moses</w:t>
      </w:r>
      <w:r w:rsidRPr="00A8337E">
        <w:rPr>
          <w:rFonts w:ascii="Arial" w:eastAsia="Times New Roman" w:hAnsi="Arial" w:cs="Arial"/>
          <w:color w:val="212529"/>
          <w:sz w:val="27"/>
          <w:szCs w:val="27"/>
        </w:rPr>
        <w: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b/>
          <w:bCs/>
          <w:color w:val="212529"/>
          <w:sz w:val="27"/>
          <w:szCs w:val="27"/>
        </w:rPr>
        <w:t>Biblical Text:</w:t>
      </w:r>
    </w:p>
    <w:p w:rsidR="00A8337E" w:rsidRPr="00A8337E" w:rsidRDefault="00A8337E" w:rsidP="00A8337E">
      <w:pPr>
        <w:shd w:val="clear" w:color="auto" w:fill="FFFFFF"/>
        <w:spacing w:after="100" w:afterAutospacing="1" w:line="240" w:lineRule="auto"/>
        <w:rPr>
          <w:rFonts w:ascii="Arial" w:eastAsia="Times New Roman" w:hAnsi="Arial" w:cs="Arial"/>
          <w:color w:val="212529"/>
          <w:sz w:val="27"/>
          <w:szCs w:val="27"/>
        </w:rPr>
      </w:pPr>
      <w:r w:rsidRPr="00A8337E">
        <w:rPr>
          <w:rFonts w:ascii="Arial" w:eastAsia="Times New Roman" w:hAnsi="Arial" w:cs="Arial"/>
          <w:b/>
          <w:bCs/>
          <w:color w:val="212529"/>
          <w:sz w:val="20"/>
          <w:szCs w:val="20"/>
          <w:vertAlign w:val="superscript"/>
        </w:rPr>
        <w:t>8</w:t>
      </w:r>
      <w:r w:rsidRPr="00A8337E">
        <w:rPr>
          <w:rFonts w:ascii="Arial" w:eastAsia="Times New Roman" w:hAnsi="Arial" w:cs="Arial"/>
          <w:b/>
          <w:bCs/>
          <w:color w:val="212529"/>
          <w:sz w:val="27"/>
          <w:szCs w:val="27"/>
        </w:rPr>
        <w:t xml:space="preserve"> He made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the work of a skillful workman, like the workmanship of the ephod: of gold and of blue and purple and scarlet material and fine twisted linen. </w:t>
      </w:r>
      <w:r w:rsidRPr="00A8337E">
        <w:rPr>
          <w:rFonts w:ascii="Arial" w:eastAsia="Times New Roman" w:hAnsi="Arial" w:cs="Arial"/>
          <w:b/>
          <w:bCs/>
          <w:color w:val="212529"/>
          <w:sz w:val="20"/>
          <w:szCs w:val="20"/>
          <w:vertAlign w:val="superscript"/>
        </w:rPr>
        <w:t>9</w:t>
      </w:r>
      <w:r w:rsidRPr="00A8337E">
        <w:rPr>
          <w:rFonts w:ascii="Arial" w:eastAsia="Times New Roman" w:hAnsi="Arial" w:cs="Arial"/>
          <w:b/>
          <w:bCs/>
          <w:color w:val="212529"/>
          <w:sz w:val="27"/>
          <w:szCs w:val="27"/>
        </w:rPr>
        <w:t xml:space="preserve"> It was square; they made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xml:space="preserve"> folded double, a span long and a span wide when folded double. </w:t>
      </w:r>
      <w:r w:rsidRPr="00A8337E">
        <w:rPr>
          <w:rFonts w:ascii="Arial" w:eastAsia="Times New Roman" w:hAnsi="Arial" w:cs="Arial"/>
          <w:b/>
          <w:bCs/>
          <w:color w:val="212529"/>
          <w:sz w:val="20"/>
          <w:szCs w:val="20"/>
          <w:vertAlign w:val="superscript"/>
        </w:rPr>
        <w:t>10</w:t>
      </w:r>
      <w:r w:rsidRPr="00A8337E">
        <w:rPr>
          <w:rFonts w:ascii="Arial" w:eastAsia="Times New Roman" w:hAnsi="Arial" w:cs="Arial"/>
          <w:b/>
          <w:bCs/>
          <w:color w:val="212529"/>
          <w:sz w:val="27"/>
          <w:szCs w:val="27"/>
        </w:rPr>
        <w:t> And they mounted four rows of stones on it. The first row was a row of ruby, topaz, and emerald; </w:t>
      </w:r>
      <w:r w:rsidRPr="00A8337E">
        <w:rPr>
          <w:rFonts w:ascii="Arial" w:eastAsia="Times New Roman" w:hAnsi="Arial" w:cs="Arial"/>
          <w:b/>
          <w:bCs/>
          <w:color w:val="212529"/>
          <w:sz w:val="20"/>
          <w:szCs w:val="20"/>
          <w:vertAlign w:val="superscript"/>
        </w:rPr>
        <w:t>11</w:t>
      </w:r>
      <w:r w:rsidRPr="00A8337E">
        <w:rPr>
          <w:rFonts w:ascii="Arial" w:eastAsia="Times New Roman" w:hAnsi="Arial" w:cs="Arial"/>
          <w:b/>
          <w:bCs/>
          <w:color w:val="212529"/>
          <w:sz w:val="27"/>
          <w:szCs w:val="27"/>
        </w:rPr>
        <w:t> and the second row, a turquoise, a sapphire and a diamond; </w:t>
      </w:r>
      <w:r w:rsidRPr="00A8337E">
        <w:rPr>
          <w:rFonts w:ascii="Arial" w:eastAsia="Times New Roman" w:hAnsi="Arial" w:cs="Arial"/>
          <w:b/>
          <w:bCs/>
          <w:color w:val="212529"/>
          <w:sz w:val="20"/>
          <w:szCs w:val="20"/>
          <w:vertAlign w:val="superscript"/>
        </w:rPr>
        <w:t>12</w:t>
      </w:r>
      <w:r w:rsidRPr="00A8337E">
        <w:rPr>
          <w:rFonts w:ascii="Arial" w:eastAsia="Times New Roman" w:hAnsi="Arial" w:cs="Arial"/>
          <w:b/>
          <w:bCs/>
          <w:color w:val="212529"/>
          <w:sz w:val="27"/>
          <w:szCs w:val="27"/>
        </w:rPr>
        <w:t> and the third row, a jacinth, an agate, and an amethyst; </w:t>
      </w:r>
      <w:r w:rsidRPr="00A8337E">
        <w:rPr>
          <w:rFonts w:ascii="Arial" w:eastAsia="Times New Roman" w:hAnsi="Arial" w:cs="Arial"/>
          <w:b/>
          <w:bCs/>
          <w:color w:val="212529"/>
          <w:sz w:val="20"/>
          <w:szCs w:val="20"/>
          <w:vertAlign w:val="superscript"/>
        </w:rPr>
        <w:t>13</w:t>
      </w:r>
      <w:r w:rsidRPr="00A8337E">
        <w:rPr>
          <w:rFonts w:ascii="Arial" w:eastAsia="Times New Roman" w:hAnsi="Arial" w:cs="Arial"/>
          <w:b/>
          <w:bCs/>
          <w:color w:val="212529"/>
          <w:sz w:val="27"/>
          <w:szCs w:val="27"/>
        </w:rPr>
        <w:t> and the fourth row, a beryl, an onyx, and a jasper. They were set in gold filigree settings when they were mounted. </w:t>
      </w:r>
      <w:r w:rsidRPr="00A8337E">
        <w:rPr>
          <w:rFonts w:ascii="Arial" w:eastAsia="Times New Roman" w:hAnsi="Arial" w:cs="Arial"/>
          <w:b/>
          <w:bCs/>
          <w:color w:val="212529"/>
          <w:sz w:val="20"/>
          <w:szCs w:val="20"/>
          <w:vertAlign w:val="superscript"/>
        </w:rPr>
        <w:t>14</w:t>
      </w:r>
      <w:r w:rsidRPr="00A8337E">
        <w:rPr>
          <w:rFonts w:ascii="Arial" w:eastAsia="Times New Roman" w:hAnsi="Arial" w:cs="Arial"/>
          <w:b/>
          <w:bCs/>
          <w:color w:val="212529"/>
          <w:sz w:val="27"/>
          <w:szCs w:val="27"/>
        </w:rPr>
        <w:t> The stones were corresponding to the names of the sons of Israel; they were twelve, corresponding to their names, engraved with the engravings of a signet, each with its name for the twelve tribes. </w:t>
      </w:r>
      <w:r w:rsidRPr="00A8337E">
        <w:rPr>
          <w:rFonts w:ascii="Arial" w:eastAsia="Times New Roman" w:hAnsi="Arial" w:cs="Arial"/>
          <w:b/>
          <w:bCs/>
          <w:color w:val="212529"/>
          <w:sz w:val="20"/>
          <w:szCs w:val="20"/>
          <w:vertAlign w:val="superscript"/>
        </w:rPr>
        <w:t>15</w:t>
      </w:r>
      <w:r w:rsidRPr="00A8337E">
        <w:rPr>
          <w:rFonts w:ascii="Arial" w:eastAsia="Times New Roman" w:hAnsi="Arial" w:cs="Arial"/>
          <w:b/>
          <w:bCs/>
          <w:color w:val="212529"/>
          <w:sz w:val="27"/>
          <w:szCs w:val="27"/>
        </w:rPr>
        <w:t xml:space="preserve"> They made on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xml:space="preserve"> chains like cords, of twisted cordage work in pure gold. </w:t>
      </w:r>
      <w:r w:rsidRPr="00A8337E">
        <w:rPr>
          <w:rFonts w:ascii="Arial" w:eastAsia="Times New Roman" w:hAnsi="Arial" w:cs="Arial"/>
          <w:b/>
          <w:bCs/>
          <w:color w:val="212529"/>
          <w:sz w:val="20"/>
          <w:szCs w:val="20"/>
          <w:vertAlign w:val="superscript"/>
        </w:rPr>
        <w:t>16</w:t>
      </w:r>
      <w:r w:rsidRPr="00A8337E">
        <w:rPr>
          <w:rFonts w:ascii="Arial" w:eastAsia="Times New Roman" w:hAnsi="Arial" w:cs="Arial"/>
          <w:b/>
          <w:bCs/>
          <w:color w:val="212529"/>
          <w:sz w:val="27"/>
          <w:szCs w:val="27"/>
        </w:rPr>
        <w:t xml:space="preserve"> They made two gold filigree settings and two gold rings, and put the two rings on the two ends of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w:t>
      </w:r>
      <w:r w:rsidRPr="00A8337E">
        <w:rPr>
          <w:rFonts w:ascii="Arial" w:eastAsia="Times New Roman" w:hAnsi="Arial" w:cs="Arial"/>
          <w:b/>
          <w:bCs/>
          <w:color w:val="212529"/>
          <w:sz w:val="20"/>
          <w:szCs w:val="20"/>
          <w:vertAlign w:val="superscript"/>
        </w:rPr>
        <w:t>17</w:t>
      </w:r>
      <w:r w:rsidRPr="00A8337E">
        <w:rPr>
          <w:rFonts w:ascii="Arial" w:eastAsia="Times New Roman" w:hAnsi="Arial" w:cs="Arial"/>
          <w:b/>
          <w:bCs/>
          <w:color w:val="212529"/>
          <w:sz w:val="27"/>
          <w:szCs w:val="27"/>
        </w:rPr>
        <w:t xml:space="preserve"> Then they put the two gold cords in the two rings at the ends of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w:t>
      </w:r>
      <w:r w:rsidRPr="00A8337E">
        <w:rPr>
          <w:rFonts w:ascii="Arial" w:eastAsia="Times New Roman" w:hAnsi="Arial" w:cs="Arial"/>
          <w:b/>
          <w:bCs/>
          <w:color w:val="212529"/>
          <w:sz w:val="20"/>
          <w:szCs w:val="20"/>
          <w:vertAlign w:val="superscript"/>
        </w:rPr>
        <w:t>18</w:t>
      </w:r>
      <w:r w:rsidRPr="00A8337E">
        <w:rPr>
          <w:rFonts w:ascii="Arial" w:eastAsia="Times New Roman" w:hAnsi="Arial" w:cs="Arial"/>
          <w:b/>
          <w:bCs/>
          <w:color w:val="212529"/>
          <w:sz w:val="27"/>
          <w:szCs w:val="27"/>
        </w:rPr>
        <w:t> They put the other two ends of the two cords on the two filigree settings, and put them on the shoulder pieces of the ephod at the front of it. </w:t>
      </w:r>
      <w:r w:rsidRPr="00A8337E">
        <w:rPr>
          <w:rFonts w:ascii="Arial" w:eastAsia="Times New Roman" w:hAnsi="Arial" w:cs="Arial"/>
          <w:b/>
          <w:bCs/>
          <w:color w:val="212529"/>
          <w:sz w:val="20"/>
          <w:szCs w:val="20"/>
          <w:vertAlign w:val="superscript"/>
        </w:rPr>
        <w:t>19</w:t>
      </w:r>
      <w:r w:rsidRPr="00A8337E">
        <w:rPr>
          <w:rFonts w:ascii="Arial" w:eastAsia="Times New Roman" w:hAnsi="Arial" w:cs="Arial"/>
          <w:b/>
          <w:bCs/>
          <w:color w:val="212529"/>
          <w:sz w:val="27"/>
          <w:szCs w:val="27"/>
        </w:rPr>
        <w:t xml:space="preserve"> They made two gold </w:t>
      </w:r>
      <w:r w:rsidRPr="00A8337E">
        <w:rPr>
          <w:rFonts w:ascii="Arial" w:eastAsia="Times New Roman" w:hAnsi="Arial" w:cs="Arial"/>
          <w:b/>
          <w:bCs/>
          <w:color w:val="212529"/>
          <w:sz w:val="27"/>
          <w:szCs w:val="27"/>
        </w:rPr>
        <w:lastRenderedPageBreak/>
        <w:t xml:space="preserve">rings and placed them on the two ends of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on its inner edge which was next to the ephod. </w:t>
      </w:r>
      <w:r w:rsidRPr="00A8337E">
        <w:rPr>
          <w:rFonts w:ascii="Arial" w:eastAsia="Times New Roman" w:hAnsi="Arial" w:cs="Arial"/>
          <w:b/>
          <w:bCs/>
          <w:color w:val="212529"/>
          <w:sz w:val="20"/>
          <w:szCs w:val="20"/>
          <w:vertAlign w:val="superscript"/>
        </w:rPr>
        <w:t>20</w:t>
      </w:r>
      <w:r w:rsidRPr="00A8337E">
        <w:rPr>
          <w:rFonts w:ascii="Arial" w:eastAsia="Times New Roman" w:hAnsi="Arial" w:cs="Arial"/>
          <w:b/>
          <w:bCs/>
          <w:color w:val="212529"/>
          <w:sz w:val="27"/>
          <w:szCs w:val="27"/>
        </w:rPr>
        <w:t> Furthermore, they made two gold rings and placed them on the bottom of the two shoulder pieces of the ephod, on the front of it, close to the place where it joined, above the woven band of the ephod. </w:t>
      </w:r>
      <w:r w:rsidRPr="00A8337E">
        <w:rPr>
          <w:rFonts w:ascii="Arial" w:eastAsia="Times New Roman" w:hAnsi="Arial" w:cs="Arial"/>
          <w:b/>
          <w:bCs/>
          <w:color w:val="212529"/>
          <w:sz w:val="20"/>
          <w:szCs w:val="20"/>
          <w:vertAlign w:val="superscript"/>
        </w:rPr>
        <w:t>21</w:t>
      </w:r>
      <w:r w:rsidRPr="00A8337E">
        <w:rPr>
          <w:rFonts w:ascii="Arial" w:eastAsia="Times New Roman" w:hAnsi="Arial" w:cs="Arial"/>
          <w:b/>
          <w:bCs/>
          <w:color w:val="212529"/>
          <w:sz w:val="27"/>
          <w:szCs w:val="27"/>
        </w:rPr>
        <w:t xml:space="preserve"> They bound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xml:space="preserve"> by its rings to the rings of the ephod with a blue cord, so that it would be on the woven band of the ephod, and that the </w:t>
      </w:r>
      <w:proofErr w:type="spellStart"/>
      <w:r w:rsidRPr="00A8337E">
        <w:rPr>
          <w:rFonts w:ascii="Arial" w:eastAsia="Times New Roman" w:hAnsi="Arial" w:cs="Arial"/>
          <w:b/>
          <w:bCs/>
          <w:color w:val="212529"/>
          <w:sz w:val="27"/>
          <w:szCs w:val="27"/>
        </w:rPr>
        <w:t>breastpiece</w:t>
      </w:r>
      <w:proofErr w:type="spellEnd"/>
      <w:r w:rsidRPr="00A8337E">
        <w:rPr>
          <w:rFonts w:ascii="Arial" w:eastAsia="Times New Roman" w:hAnsi="Arial" w:cs="Arial"/>
          <w:b/>
          <w:bCs/>
          <w:color w:val="212529"/>
          <w:sz w:val="27"/>
          <w:szCs w:val="27"/>
        </w:rPr>
        <w:t xml:space="preserve"> would not come loose from the ephod, just as the Lord had commanded Moses.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608"/>
    <w:multiLevelType w:val="multilevel"/>
    <w:tmpl w:val="5CA2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362B7"/>
    <w:multiLevelType w:val="multilevel"/>
    <w:tmpl w:val="959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7E"/>
    <w:rsid w:val="00A8337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833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37E"/>
    <w:rPr>
      <w:i/>
      <w:iCs/>
    </w:rPr>
  </w:style>
  <w:style w:type="character" w:styleId="Hyperlink">
    <w:name w:val="Hyperlink"/>
    <w:basedOn w:val="DefaultParagraphFont"/>
    <w:uiPriority w:val="99"/>
    <w:unhideWhenUsed/>
    <w:rsid w:val="00A8337E"/>
    <w:rPr>
      <w:color w:val="0000FF"/>
      <w:u w:val="single"/>
    </w:rPr>
  </w:style>
  <w:style w:type="paragraph" w:styleId="NormalWeb">
    <w:name w:val="Normal (Web)"/>
    <w:basedOn w:val="Normal"/>
    <w:uiPriority w:val="99"/>
    <w:semiHidden/>
    <w:unhideWhenUsed/>
    <w:rsid w:val="00A83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37E"/>
    <w:rPr>
      <w:b/>
      <w:bCs/>
    </w:rPr>
  </w:style>
  <w:style w:type="paragraph" w:styleId="BalloonText">
    <w:name w:val="Balloon Text"/>
    <w:basedOn w:val="Normal"/>
    <w:link w:val="BalloonTextChar"/>
    <w:uiPriority w:val="99"/>
    <w:semiHidden/>
    <w:unhideWhenUsed/>
    <w:rsid w:val="00A8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3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833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37E"/>
    <w:rPr>
      <w:i/>
      <w:iCs/>
    </w:rPr>
  </w:style>
  <w:style w:type="character" w:styleId="Hyperlink">
    <w:name w:val="Hyperlink"/>
    <w:basedOn w:val="DefaultParagraphFont"/>
    <w:uiPriority w:val="99"/>
    <w:unhideWhenUsed/>
    <w:rsid w:val="00A8337E"/>
    <w:rPr>
      <w:color w:val="0000FF"/>
      <w:u w:val="single"/>
    </w:rPr>
  </w:style>
  <w:style w:type="paragraph" w:styleId="NormalWeb">
    <w:name w:val="Normal (Web)"/>
    <w:basedOn w:val="Normal"/>
    <w:uiPriority w:val="99"/>
    <w:semiHidden/>
    <w:unhideWhenUsed/>
    <w:rsid w:val="00A83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37E"/>
    <w:rPr>
      <w:b/>
      <w:bCs/>
    </w:rPr>
  </w:style>
  <w:style w:type="paragraph" w:styleId="BalloonText">
    <w:name w:val="Balloon Text"/>
    <w:basedOn w:val="Normal"/>
    <w:link w:val="BalloonTextChar"/>
    <w:uiPriority w:val="99"/>
    <w:semiHidden/>
    <w:unhideWhenUsed/>
    <w:rsid w:val="00A8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997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8.15&amp;t=NASB95" TargetMode="External"/><Relationship Id="rId13" Type="http://schemas.openxmlformats.org/officeDocument/2006/relationships/hyperlink" Target="https://www.blueletterbible.org/search/preSearch.cfm?Criteria=Exodus+28.15+%E2%80%93+30&amp;t=NASB95" TargetMode="External"/><Relationship Id="rId18" Type="http://schemas.openxmlformats.org/officeDocument/2006/relationships/hyperlink" Target="https://www.blueletterbible.org/search/preSearch.cfm?Criteria=Judges+20.27-28&amp;t=NASB95" TargetMode="External"/><Relationship Id="rId3" Type="http://schemas.microsoft.com/office/2007/relationships/stylesWithEffects" Target="stylesWithEffects.xml"/><Relationship Id="rId21" Type="http://schemas.openxmlformats.org/officeDocument/2006/relationships/hyperlink" Target="https://www.blueletterbible.org/search/preSearch.cfm?Criteria=Deuteronomy+7.8&amp;t=NASB95" TargetMode="External"/><Relationship Id="rId7" Type="http://schemas.openxmlformats.org/officeDocument/2006/relationships/hyperlink" Target="https://www.blueletterbible.org/search/preSearch.cfm?Criteria=Exodus+28.15+%E2%80%93+30&amp;t=NASB95" TargetMode="External"/><Relationship Id="rId12" Type="http://schemas.openxmlformats.org/officeDocument/2006/relationships/hyperlink" Target="https://www.blueletterbible.org/search/preSearch.cfm?Criteria=Exodus+28.29&amp;t=NASB95" TargetMode="External"/><Relationship Id="rId17" Type="http://schemas.openxmlformats.org/officeDocument/2006/relationships/hyperlink" Target="https://www.blueletterbible.org/search/preSearch.cfm?Criteria=Judges+20.23&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Judges+20.18&amp;t=NASB95" TargetMode="External"/><Relationship Id="rId20" Type="http://schemas.openxmlformats.org/officeDocument/2006/relationships/hyperlink" Target="https://thebiblesays.com/commentary/exod/exod-28/exodus-2829-30/" TargetMode="External"/><Relationship Id="rId1" Type="http://schemas.openxmlformats.org/officeDocument/2006/relationships/numbering" Target="numbering.xml"/><Relationship Id="rId6" Type="http://schemas.openxmlformats.org/officeDocument/2006/relationships/hyperlink" Target="https://thebiblesays.com/commentary/exod/exod-39/exodus-398-21/" TargetMode="External"/><Relationship Id="rId11" Type="http://schemas.openxmlformats.org/officeDocument/2006/relationships/hyperlink" Target="https://www.blueletterbible.org/search/preSearch.cfm?Criteria=Exodus+28.6&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Judges+1.1&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Leviticus+8.8&amp;t=NASB95" TargetMode="External"/><Relationship Id="rId19" Type="http://schemas.openxmlformats.org/officeDocument/2006/relationships/hyperlink" Target="https://www.blueletterbible.org/search/preSearch.cfm?Criteria=Exodus+28.30&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25+%E2%80%93+39&amp;t=NASB95" TargetMode="External"/><Relationship Id="rId14" Type="http://schemas.openxmlformats.org/officeDocument/2006/relationships/hyperlink" Target="https://www.blueletterbible.org/search/preSearch.cfm?Criteria=Exodus+39.8+%E2%80%93+21&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2022-07-06T04:35:00Z</dcterms:created>
  <dcterms:modified xsi:type="dcterms:W3CDTF">2022-07-06T04:38:00Z</dcterms:modified>
</cp:coreProperties>
</file>