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31" w:rsidRPr="00371331" w:rsidRDefault="00371331" w:rsidP="0037133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71331">
        <w:rPr>
          <w:rFonts w:ascii="Times New Roman" w:eastAsia="Times New Roman" w:hAnsi="Times New Roman" w:cs="Times New Roman"/>
          <w:b/>
          <w:bCs/>
          <w:color w:val="212529"/>
          <w:kern w:val="36"/>
          <w:sz w:val="48"/>
          <w:szCs w:val="48"/>
        </w:rPr>
        <w:t>Exodus 40:17-33</w:t>
      </w:r>
    </w:p>
    <w:p w:rsidR="00371331" w:rsidRDefault="00371331" w:rsidP="0037133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0B7215">
          <w:rPr>
            <w:rStyle w:val="Hyperlink"/>
            <w:rFonts w:ascii="Arial" w:eastAsia="Times New Roman" w:hAnsi="Arial" w:cs="Arial"/>
            <w:i/>
            <w:iCs/>
            <w:sz w:val="27"/>
            <w:szCs w:val="27"/>
          </w:rPr>
          <w:t>https://thebiblesays.com/commentary/exod/exod-40/exodus-4017-33/</w:t>
        </w:r>
      </w:hyperlink>
    </w:p>
    <w:p w:rsidR="00371331" w:rsidRPr="00371331" w:rsidRDefault="00371331" w:rsidP="00371331">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371331">
        <w:rPr>
          <w:rFonts w:ascii="Arial" w:eastAsia="Times New Roman" w:hAnsi="Arial" w:cs="Arial"/>
          <w:i/>
          <w:iCs/>
          <w:color w:val="212529"/>
          <w:sz w:val="27"/>
          <w:szCs w:val="27"/>
        </w:rPr>
        <w:t>These verses record the actual assembly of the tabernacle as the LORD commanded in verses 1 – 16. It began with the tabernacle itself, and then its furnishings were put in place. The altars were erected along with the laver. Then the curtains that comprised the walls of the courtyard were set up around the tabernacle.</w:t>
      </w:r>
    </w:p>
    <w:p w:rsidR="00371331" w:rsidRPr="00371331" w:rsidRDefault="00371331" w:rsidP="00371331">
      <w:pPr>
        <w:shd w:val="clear" w:color="auto" w:fill="FFFFFF"/>
        <w:spacing w:after="100" w:afterAutospacing="1" w:line="240" w:lineRule="auto"/>
        <w:rPr>
          <w:rFonts w:ascii="Arial" w:eastAsia="Times New Roman" w:hAnsi="Arial" w:cs="Arial"/>
          <w:color w:val="212529"/>
          <w:sz w:val="27"/>
          <w:szCs w:val="27"/>
        </w:rPr>
      </w:pPr>
      <w:r w:rsidRPr="00371331">
        <w:rPr>
          <w:rFonts w:ascii="Arial" w:eastAsia="Times New Roman" w:hAnsi="Arial" w:cs="Arial"/>
          <w:color w:val="212529"/>
          <w:sz w:val="27"/>
          <w:szCs w:val="27"/>
        </w:rPr>
        <w:t>So, it happened that </w:t>
      </w:r>
      <w:r w:rsidRPr="00371331">
        <w:rPr>
          <w:rFonts w:ascii="Arial" w:eastAsia="Times New Roman" w:hAnsi="Arial" w:cs="Arial"/>
          <w:i/>
          <w:iCs/>
          <w:color w:val="212529"/>
          <w:sz w:val="27"/>
          <w:szCs w:val="27"/>
        </w:rPr>
        <w:t>in the first month of the second year, on the first day of the month, the tabernacle was erected</w:t>
      </w:r>
      <w:r w:rsidRPr="00371331">
        <w:rPr>
          <w:rFonts w:ascii="Arial" w:eastAsia="Times New Roman" w:hAnsi="Arial" w:cs="Arial"/>
          <w:color w:val="212529"/>
          <w:sz w:val="27"/>
          <w:szCs w:val="27"/>
        </w:rPr>
        <w:t>. This verse is practically identical to verse 2 of this chapter. The first month of the first year of the Exodus calendar was prescribed to begin in the month Israel left Egypt (</w:t>
      </w:r>
      <w:hyperlink r:id="rId7" w:tgtFrame="BLB_NW" w:history="1">
        <w:r w:rsidRPr="00371331">
          <w:rPr>
            <w:rFonts w:ascii="Arial" w:eastAsia="Times New Roman" w:hAnsi="Arial" w:cs="Arial"/>
            <w:color w:val="525DDC"/>
            <w:sz w:val="27"/>
            <w:szCs w:val="27"/>
          </w:rPr>
          <w:t>Exodus 12:2</w:t>
        </w:r>
      </w:hyperlink>
      <w:r w:rsidRPr="00371331">
        <w:rPr>
          <w:rFonts w:ascii="Arial" w:eastAsia="Times New Roman" w:hAnsi="Arial" w:cs="Arial"/>
          <w:color w:val="212529"/>
          <w:sz w:val="27"/>
          <w:szCs w:val="27"/>
        </w:rPr>
        <w:t>). Therefore, since this is the </w:t>
      </w:r>
      <w:r w:rsidRPr="00371331">
        <w:rPr>
          <w:rFonts w:ascii="Arial" w:eastAsia="Times New Roman" w:hAnsi="Arial" w:cs="Arial"/>
          <w:i/>
          <w:iCs/>
          <w:color w:val="212529"/>
          <w:sz w:val="27"/>
          <w:szCs w:val="27"/>
        </w:rPr>
        <w:t>first month of the second year, </w:t>
      </w:r>
      <w:r w:rsidRPr="00371331">
        <w:rPr>
          <w:rFonts w:ascii="Arial" w:eastAsia="Times New Roman" w:hAnsi="Arial" w:cs="Arial"/>
          <w:color w:val="212529"/>
          <w:sz w:val="27"/>
          <w:szCs w:val="27"/>
        </w:rPr>
        <w:t>it means the assembly of the tabernacle took place one year since leaving Egypt.</w:t>
      </w:r>
    </w:p>
    <w:p w:rsidR="00371331" w:rsidRPr="00371331" w:rsidRDefault="00371331" w:rsidP="00371331">
      <w:pPr>
        <w:shd w:val="clear" w:color="auto" w:fill="FFFFFF"/>
        <w:spacing w:after="100" w:afterAutospacing="1" w:line="240" w:lineRule="auto"/>
        <w:rPr>
          <w:rFonts w:ascii="Arial" w:eastAsia="Times New Roman" w:hAnsi="Arial" w:cs="Arial"/>
          <w:color w:val="212529"/>
          <w:sz w:val="27"/>
          <w:szCs w:val="27"/>
        </w:rPr>
      </w:pPr>
      <w:r w:rsidRPr="00371331">
        <w:rPr>
          <w:rFonts w:ascii="Arial" w:eastAsia="Times New Roman" w:hAnsi="Arial" w:cs="Arial"/>
          <w:color w:val="212529"/>
          <w:sz w:val="27"/>
          <w:szCs w:val="27"/>
        </w:rPr>
        <w:t>Verses 18 – 33 record the tabernacle’s assembly. The material is arranged in seven sections that end with the phrase “just as the Lord had commanded Moses.”</w:t>
      </w:r>
    </w:p>
    <w:p w:rsidR="00371331" w:rsidRPr="00371331" w:rsidRDefault="00371331" w:rsidP="0037133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71331">
        <w:rPr>
          <w:rFonts w:ascii="Arial" w:eastAsia="Times New Roman" w:hAnsi="Arial" w:cs="Arial"/>
          <w:color w:val="212529"/>
          <w:sz w:val="27"/>
          <w:szCs w:val="27"/>
        </w:rPr>
        <w:t>Moses </w:t>
      </w:r>
      <w:proofErr w:type="gramStart"/>
      <w:r w:rsidRPr="00371331">
        <w:rPr>
          <w:rFonts w:ascii="Arial" w:eastAsia="Times New Roman" w:hAnsi="Arial" w:cs="Arial"/>
          <w:i/>
          <w:iCs/>
          <w:color w:val="212529"/>
          <w:sz w:val="27"/>
          <w:szCs w:val="27"/>
        </w:rPr>
        <w:t>raised</w:t>
      </w:r>
      <w:proofErr w:type="gramEnd"/>
      <w:r w:rsidRPr="00371331">
        <w:rPr>
          <w:rFonts w:ascii="Arial" w:eastAsia="Times New Roman" w:hAnsi="Arial" w:cs="Arial"/>
          <w:i/>
          <w:iCs/>
          <w:color w:val="212529"/>
          <w:sz w:val="27"/>
          <w:szCs w:val="27"/>
        </w:rPr>
        <w:t xml:space="preserve"> up the tabernacle</w:t>
      </w:r>
      <w:r w:rsidRPr="00371331">
        <w:rPr>
          <w:rFonts w:ascii="Arial" w:eastAsia="Times New Roman" w:hAnsi="Arial" w:cs="Arial"/>
          <w:color w:val="212529"/>
          <w:sz w:val="27"/>
          <w:szCs w:val="27"/>
        </w:rPr>
        <w:t> (vv. 18 – 19).</w:t>
      </w:r>
    </w:p>
    <w:p w:rsidR="00371331" w:rsidRPr="00371331" w:rsidRDefault="00371331" w:rsidP="0037133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71331">
        <w:rPr>
          <w:rFonts w:ascii="Arial" w:eastAsia="Times New Roman" w:hAnsi="Arial" w:cs="Arial"/>
          <w:color w:val="212529"/>
          <w:sz w:val="27"/>
          <w:szCs w:val="27"/>
        </w:rPr>
        <w:t>Moses placed the </w:t>
      </w:r>
      <w:r w:rsidRPr="00371331">
        <w:rPr>
          <w:rFonts w:ascii="Arial" w:eastAsia="Times New Roman" w:hAnsi="Arial" w:cs="Arial"/>
          <w:i/>
          <w:iCs/>
          <w:color w:val="212529"/>
          <w:sz w:val="27"/>
          <w:szCs w:val="27"/>
        </w:rPr>
        <w:t>ark</w:t>
      </w:r>
      <w:r w:rsidRPr="00371331">
        <w:rPr>
          <w:rFonts w:ascii="Arial" w:eastAsia="Times New Roman" w:hAnsi="Arial" w:cs="Arial"/>
          <w:color w:val="212529"/>
          <w:sz w:val="27"/>
          <w:szCs w:val="27"/>
        </w:rPr>
        <w:t> and its adornments into the Holy of Holies (vv. 20 – 21).</w:t>
      </w:r>
    </w:p>
    <w:p w:rsidR="00371331" w:rsidRPr="00371331" w:rsidRDefault="00371331" w:rsidP="0037133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71331">
        <w:rPr>
          <w:rFonts w:ascii="Arial" w:eastAsia="Times New Roman" w:hAnsi="Arial" w:cs="Arial"/>
          <w:color w:val="212529"/>
          <w:sz w:val="27"/>
          <w:szCs w:val="27"/>
        </w:rPr>
        <w:t>Moses put the </w:t>
      </w:r>
      <w:r w:rsidRPr="00371331">
        <w:rPr>
          <w:rFonts w:ascii="Arial" w:eastAsia="Times New Roman" w:hAnsi="Arial" w:cs="Arial"/>
          <w:i/>
          <w:iCs/>
          <w:color w:val="212529"/>
          <w:sz w:val="27"/>
          <w:szCs w:val="27"/>
        </w:rPr>
        <w:t>table</w:t>
      </w:r>
      <w:r w:rsidRPr="00371331">
        <w:rPr>
          <w:rFonts w:ascii="Arial" w:eastAsia="Times New Roman" w:hAnsi="Arial" w:cs="Arial"/>
          <w:color w:val="212529"/>
          <w:sz w:val="27"/>
          <w:szCs w:val="27"/>
        </w:rPr>
        <w:t> of the bread of the Presence into the tabernacle and put </w:t>
      </w:r>
      <w:r w:rsidRPr="00371331">
        <w:rPr>
          <w:rFonts w:ascii="Arial" w:eastAsia="Times New Roman" w:hAnsi="Arial" w:cs="Arial"/>
          <w:i/>
          <w:iCs/>
          <w:color w:val="212529"/>
          <w:sz w:val="27"/>
          <w:szCs w:val="27"/>
        </w:rPr>
        <w:t>bread</w:t>
      </w:r>
      <w:r w:rsidRPr="00371331">
        <w:rPr>
          <w:rFonts w:ascii="Arial" w:eastAsia="Times New Roman" w:hAnsi="Arial" w:cs="Arial"/>
          <w:color w:val="212529"/>
          <w:sz w:val="27"/>
          <w:szCs w:val="27"/>
        </w:rPr>
        <w:t> on it (vv. 22 – 23).</w:t>
      </w:r>
    </w:p>
    <w:p w:rsidR="00371331" w:rsidRPr="00371331" w:rsidRDefault="00371331" w:rsidP="0037133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71331">
        <w:rPr>
          <w:rFonts w:ascii="Arial" w:eastAsia="Times New Roman" w:hAnsi="Arial" w:cs="Arial"/>
          <w:color w:val="212529"/>
          <w:sz w:val="27"/>
          <w:szCs w:val="27"/>
        </w:rPr>
        <w:t>Moses positioned the </w:t>
      </w:r>
      <w:r w:rsidRPr="00371331">
        <w:rPr>
          <w:rFonts w:ascii="Arial" w:eastAsia="Times New Roman" w:hAnsi="Arial" w:cs="Arial"/>
          <w:i/>
          <w:iCs/>
          <w:color w:val="212529"/>
          <w:sz w:val="27"/>
          <w:szCs w:val="27"/>
        </w:rPr>
        <w:t>lampstand</w:t>
      </w:r>
      <w:r w:rsidRPr="00371331">
        <w:rPr>
          <w:rFonts w:ascii="Arial" w:eastAsia="Times New Roman" w:hAnsi="Arial" w:cs="Arial"/>
          <w:color w:val="212529"/>
          <w:sz w:val="27"/>
          <w:szCs w:val="27"/>
        </w:rPr>
        <w:t> into the tabernacle opposite the table (vv. 24 – 25).</w:t>
      </w:r>
    </w:p>
    <w:p w:rsidR="00371331" w:rsidRPr="00371331" w:rsidRDefault="00371331" w:rsidP="0037133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71331">
        <w:rPr>
          <w:rFonts w:ascii="Arial" w:eastAsia="Times New Roman" w:hAnsi="Arial" w:cs="Arial"/>
          <w:color w:val="212529"/>
          <w:sz w:val="27"/>
          <w:szCs w:val="27"/>
        </w:rPr>
        <w:t>Moses put the </w:t>
      </w:r>
      <w:r w:rsidRPr="00371331">
        <w:rPr>
          <w:rFonts w:ascii="Arial" w:eastAsia="Times New Roman" w:hAnsi="Arial" w:cs="Arial"/>
          <w:i/>
          <w:iCs/>
          <w:color w:val="212529"/>
          <w:sz w:val="27"/>
          <w:szCs w:val="27"/>
        </w:rPr>
        <w:t>altar of burnt offering</w:t>
      </w:r>
      <w:r w:rsidRPr="00371331">
        <w:rPr>
          <w:rFonts w:ascii="Arial" w:eastAsia="Times New Roman" w:hAnsi="Arial" w:cs="Arial"/>
          <w:color w:val="212529"/>
          <w:sz w:val="27"/>
          <w:szCs w:val="27"/>
        </w:rPr>
        <w:t> into the courtyard (vv. 26 – 27).</w:t>
      </w:r>
    </w:p>
    <w:p w:rsidR="00371331" w:rsidRPr="00371331" w:rsidRDefault="00371331" w:rsidP="0037133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71331">
        <w:rPr>
          <w:rFonts w:ascii="Arial" w:eastAsia="Times New Roman" w:hAnsi="Arial" w:cs="Arial"/>
          <w:color w:val="212529"/>
          <w:sz w:val="27"/>
          <w:szCs w:val="27"/>
        </w:rPr>
        <w:t>Moses hung the </w:t>
      </w:r>
      <w:r w:rsidRPr="00371331">
        <w:rPr>
          <w:rFonts w:ascii="Arial" w:eastAsia="Times New Roman" w:hAnsi="Arial" w:cs="Arial"/>
          <w:i/>
          <w:iCs/>
          <w:color w:val="212529"/>
          <w:sz w:val="27"/>
          <w:szCs w:val="27"/>
        </w:rPr>
        <w:t>curtain</w:t>
      </w:r>
      <w:r w:rsidRPr="00371331">
        <w:rPr>
          <w:rFonts w:ascii="Arial" w:eastAsia="Times New Roman" w:hAnsi="Arial" w:cs="Arial"/>
          <w:color w:val="212529"/>
          <w:sz w:val="27"/>
          <w:szCs w:val="27"/>
        </w:rPr>
        <w:t> that was the entrance into the tabernacle and placed the </w:t>
      </w:r>
      <w:r w:rsidRPr="00371331">
        <w:rPr>
          <w:rFonts w:ascii="Arial" w:eastAsia="Times New Roman" w:hAnsi="Arial" w:cs="Arial"/>
          <w:i/>
          <w:iCs/>
          <w:color w:val="212529"/>
          <w:sz w:val="27"/>
          <w:szCs w:val="27"/>
        </w:rPr>
        <w:t>altar of burnt offering</w:t>
      </w:r>
      <w:r w:rsidRPr="00371331">
        <w:rPr>
          <w:rFonts w:ascii="Arial" w:eastAsia="Times New Roman" w:hAnsi="Arial" w:cs="Arial"/>
          <w:color w:val="212529"/>
          <w:sz w:val="27"/>
          <w:szCs w:val="27"/>
        </w:rPr>
        <w:t> at the entrance to the courtyard (vv. 28 – 29).</w:t>
      </w:r>
    </w:p>
    <w:p w:rsidR="00371331" w:rsidRPr="00371331" w:rsidRDefault="00371331" w:rsidP="0037133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71331">
        <w:rPr>
          <w:rFonts w:ascii="Arial" w:eastAsia="Times New Roman" w:hAnsi="Arial" w:cs="Arial"/>
          <w:color w:val="212529"/>
          <w:sz w:val="27"/>
          <w:szCs w:val="27"/>
        </w:rPr>
        <w:t>Moses put the </w:t>
      </w:r>
      <w:r w:rsidRPr="00371331">
        <w:rPr>
          <w:rFonts w:ascii="Arial" w:eastAsia="Times New Roman" w:hAnsi="Arial" w:cs="Arial"/>
          <w:i/>
          <w:iCs/>
          <w:color w:val="212529"/>
          <w:sz w:val="27"/>
          <w:szCs w:val="27"/>
        </w:rPr>
        <w:t>laver</w:t>
      </w:r>
      <w:r w:rsidRPr="00371331">
        <w:rPr>
          <w:rFonts w:ascii="Arial" w:eastAsia="Times New Roman" w:hAnsi="Arial" w:cs="Arial"/>
          <w:color w:val="212529"/>
          <w:sz w:val="27"/>
          <w:szCs w:val="27"/>
        </w:rPr>
        <w:t> into the courtyard (vv. 30 – 32).</w:t>
      </w:r>
    </w:p>
    <w:p w:rsidR="00371331" w:rsidRPr="00371331" w:rsidRDefault="00371331" w:rsidP="00371331">
      <w:pPr>
        <w:shd w:val="clear" w:color="auto" w:fill="FFFFFF"/>
        <w:spacing w:after="100" w:afterAutospacing="1" w:line="240" w:lineRule="auto"/>
        <w:rPr>
          <w:rFonts w:ascii="Arial" w:eastAsia="Times New Roman" w:hAnsi="Arial" w:cs="Arial"/>
          <w:color w:val="212529"/>
          <w:sz w:val="27"/>
          <w:szCs w:val="27"/>
        </w:rPr>
      </w:pPr>
      <w:r w:rsidRPr="00371331">
        <w:rPr>
          <w:rFonts w:ascii="Arial" w:eastAsia="Times New Roman" w:hAnsi="Arial" w:cs="Arial"/>
          <w:color w:val="212529"/>
          <w:sz w:val="27"/>
          <w:szCs w:val="27"/>
        </w:rPr>
        <w:t>Finally, Moses </w:t>
      </w:r>
      <w:r w:rsidRPr="00371331">
        <w:rPr>
          <w:rFonts w:ascii="Arial" w:eastAsia="Times New Roman" w:hAnsi="Arial" w:cs="Arial"/>
          <w:i/>
          <w:iCs/>
          <w:color w:val="212529"/>
          <w:sz w:val="27"/>
          <w:szCs w:val="27"/>
        </w:rPr>
        <w:t>erected the court all around the tabernacle and the altar, and hung up the veil for the gateway of the court</w:t>
      </w:r>
      <w:r w:rsidRPr="00371331">
        <w:rPr>
          <w:rFonts w:ascii="Arial" w:eastAsia="Times New Roman" w:hAnsi="Arial" w:cs="Arial"/>
          <w:color w:val="212529"/>
          <w:sz w:val="27"/>
          <w:szCs w:val="27"/>
        </w:rPr>
        <w:t>. With the courtyard completed, </w:t>
      </w:r>
      <w:r w:rsidRPr="00371331">
        <w:rPr>
          <w:rFonts w:ascii="Arial" w:eastAsia="Times New Roman" w:hAnsi="Arial" w:cs="Arial"/>
          <w:i/>
          <w:iCs/>
          <w:color w:val="212529"/>
          <w:sz w:val="27"/>
          <w:szCs w:val="27"/>
        </w:rPr>
        <w:t>Moses finished the work</w:t>
      </w:r>
      <w:r w:rsidRPr="00371331">
        <w:rPr>
          <w:rFonts w:ascii="Arial" w:eastAsia="Times New Roman" w:hAnsi="Arial" w:cs="Arial"/>
          <w:color w:val="212529"/>
          <w:sz w:val="27"/>
          <w:szCs w:val="27"/>
        </w:rPr>
        <w:t>.</w:t>
      </w:r>
    </w:p>
    <w:p w:rsidR="00371331" w:rsidRPr="00371331" w:rsidRDefault="00371331" w:rsidP="00371331">
      <w:pPr>
        <w:shd w:val="clear" w:color="auto" w:fill="FFFFFF"/>
        <w:spacing w:after="100" w:afterAutospacing="1" w:line="240" w:lineRule="auto"/>
        <w:rPr>
          <w:rFonts w:ascii="Arial" w:eastAsia="Times New Roman" w:hAnsi="Arial" w:cs="Arial"/>
          <w:color w:val="212529"/>
          <w:sz w:val="27"/>
          <w:szCs w:val="27"/>
        </w:rPr>
      </w:pPr>
      <w:r w:rsidRPr="00371331">
        <w:rPr>
          <w:rFonts w:ascii="Arial" w:eastAsia="Times New Roman" w:hAnsi="Arial" w:cs="Arial"/>
          <w:color w:val="212529"/>
          <w:sz w:val="27"/>
          <w:szCs w:val="27"/>
        </w:rPr>
        <w:t>To sum up, below is a rendering of the layout of the tabernacle:</w:t>
      </w:r>
    </w:p>
    <w:p w:rsidR="00371331" w:rsidRPr="00371331" w:rsidRDefault="00371331" w:rsidP="00371331">
      <w:pPr>
        <w:shd w:val="clear" w:color="auto" w:fill="FFFFFF"/>
        <w:spacing w:after="100" w:afterAutospacing="1" w:line="240" w:lineRule="auto"/>
        <w:rPr>
          <w:rFonts w:ascii="Arial" w:eastAsia="Times New Roman" w:hAnsi="Arial" w:cs="Arial"/>
          <w:color w:val="212529"/>
          <w:sz w:val="27"/>
          <w:szCs w:val="27"/>
        </w:rPr>
      </w:pPr>
      <w:r w:rsidRPr="00371331">
        <w:rPr>
          <w:rFonts w:ascii="Arial" w:eastAsia="Times New Roman" w:hAnsi="Arial" w:cs="Arial"/>
          <w:b/>
          <w:bCs/>
          <w:color w:val="212529"/>
          <w:sz w:val="27"/>
          <w:szCs w:val="27"/>
        </w:rPr>
        <w:lastRenderedPageBreak/>
        <w:t>Biblical Text</w:t>
      </w:r>
      <w:r w:rsidRPr="00371331">
        <w:rPr>
          <w:rFonts w:ascii="Arial" w:eastAsia="Times New Roman" w:hAnsi="Arial" w:cs="Arial"/>
          <w:color w:val="212529"/>
          <w:sz w:val="27"/>
          <w:szCs w:val="27"/>
        </w:rPr>
        <w:t>:</w:t>
      </w:r>
    </w:p>
    <w:p w:rsidR="00371331" w:rsidRPr="00371331" w:rsidRDefault="00371331" w:rsidP="00371331">
      <w:pPr>
        <w:shd w:val="clear" w:color="auto" w:fill="FFFFFF"/>
        <w:spacing w:after="100" w:afterAutospacing="1" w:line="240" w:lineRule="auto"/>
        <w:rPr>
          <w:rFonts w:ascii="Arial" w:eastAsia="Times New Roman" w:hAnsi="Arial" w:cs="Arial"/>
          <w:color w:val="212529"/>
          <w:sz w:val="27"/>
          <w:szCs w:val="27"/>
        </w:rPr>
      </w:pPr>
      <w:r w:rsidRPr="00371331">
        <w:rPr>
          <w:rFonts w:ascii="Arial" w:eastAsia="Times New Roman" w:hAnsi="Arial" w:cs="Arial"/>
          <w:b/>
          <w:bCs/>
          <w:color w:val="212529"/>
          <w:sz w:val="20"/>
          <w:szCs w:val="20"/>
          <w:vertAlign w:val="superscript"/>
        </w:rPr>
        <w:t>17</w:t>
      </w:r>
      <w:r w:rsidRPr="00371331">
        <w:rPr>
          <w:rFonts w:ascii="Arial" w:eastAsia="Times New Roman" w:hAnsi="Arial" w:cs="Arial"/>
          <w:b/>
          <w:bCs/>
          <w:color w:val="212529"/>
          <w:sz w:val="27"/>
          <w:szCs w:val="27"/>
        </w:rPr>
        <w:t> Now in the first month of the second year, on the first day of the month, the tabernacle was erected. </w:t>
      </w:r>
      <w:r w:rsidRPr="00371331">
        <w:rPr>
          <w:rFonts w:ascii="Arial" w:eastAsia="Times New Roman" w:hAnsi="Arial" w:cs="Arial"/>
          <w:b/>
          <w:bCs/>
          <w:color w:val="212529"/>
          <w:sz w:val="20"/>
          <w:szCs w:val="20"/>
          <w:vertAlign w:val="superscript"/>
        </w:rPr>
        <w:t>18</w:t>
      </w:r>
      <w:r w:rsidRPr="00371331">
        <w:rPr>
          <w:rFonts w:ascii="Arial" w:eastAsia="Times New Roman" w:hAnsi="Arial" w:cs="Arial"/>
          <w:b/>
          <w:bCs/>
          <w:color w:val="212529"/>
          <w:sz w:val="27"/>
          <w:szCs w:val="27"/>
        </w:rPr>
        <w:t> Moses erected the tabernacle and laid its sockets, and set up its boards, and inserted its bars and erected its pillars. </w:t>
      </w:r>
      <w:r w:rsidRPr="00371331">
        <w:rPr>
          <w:rFonts w:ascii="Arial" w:eastAsia="Times New Roman" w:hAnsi="Arial" w:cs="Arial"/>
          <w:b/>
          <w:bCs/>
          <w:color w:val="212529"/>
          <w:sz w:val="20"/>
          <w:szCs w:val="20"/>
          <w:vertAlign w:val="superscript"/>
        </w:rPr>
        <w:t>19</w:t>
      </w:r>
      <w:r w:rsidRPr="00371331">
        <w:rPr>
          <w:rFonts w:ascii="Arial" w:eastAsia="Times New Roman" w:hAnsi="Arial" w:cs="Arial"/>
          <w:b/>
          <w:bCs/>
          <w:color w:val="212529"/>
          <w:sz w:val="27"/>
          <w:szCs w:val="27"/>
        </w:rPr>
        <w:t> He spread the tent over the tabernacle and put the covering of the tent on top of it, just as the Lord had commanded Moses. </w:t>
      </w:r>
      <w:r w:rsidRPr="00371331">
        <w:rPr>
          <w:rFonts w:ascii="Arial" w:eastAsia="Times New Roman" w:hAnsi="Arial" w:cs="Arial"/>
          <w:b/>
          <w:bCs/>
          <w:color w:val="212529"/>
          <w:sz w:val="20"/>
          <w:szCs w:val="20"/>
          <w:vertAlign w:val="superscript"/>
        </w:rPr>
        <w:t>20</w:t>
      </w:r>
      <w:r w:rsidRPr="00371331">
        <w:rPr>
          <w:rFonts w:ascii="Arial" w:eastAsia="Times New Roman" w:hAnsi="Arial" w:cs="Arial"/>
          <w:b/>
          <w:bCs/>
          <w:color w:val="212529"/>
          <w:sz w:val="27"/>
          <w:szCs w:val="27"/>
        </w:rPr>
        <w:t> Then he took the testimony and put it into the ark, and attached the poles to the ark, and put the mercy seat on top of the ark. </w:t>
      </w:r>
      <w:r w:rsidRPr="00371331">
        <w:rPr>
          <w:rFonts w:ascii="Arial" w:eastAsia="Times New Roman" w:hAnsi="Arial" w:cs="Arial"/>
          <w:b/>
          <w:bCs/>
          <w:color w:val="212529"/>
          <w:sz w:val="20"/>
          <w:szCs w:val="20"/>
          <w:vertAlign w:val="superscript"/>
        </w:rPr>
        <w:t>21</w:t>
      </w:r>
      <w:r w:rsidRPr="00371331">
        <w:rPr>
          <w:rFonts w:ascii="Arial" w:eastAsia="Times New Roman" w:hAnsi="Arial" w:cs="Arial"/>
          <w:b/>
          <w:bCs/>
          <w:color w:val="212529"/>
          <w:sz w:val="27"/>
          <w:szCs w:val="27"/>
        </w:rPr>
        <w:t> He brought the ark into the tabernacle, and set up a veil for the screen, and screened off the ark of the testimony, just as the Lord had commanded Moses. </w:t>
      </w:r>
      <w:r w:rsidRPr="00371331">
        <w:rPr>
          <w:rFonts w:ascii="Arial" w:eastAsia="Times New Roman" w:hAnsi="Arial" w:cs="Arial"/>
          <w:b/>
          <w:bCs/>
          <w:color w:val="212529"/>
          <w:sz w:val="20"/>
          <w:szCs w:val="20"/>
          <w:vertAlign w:val="superscript"/>
        </w:rPr>
        <w:t>22</w:t>
      </w:r>
      <w:r w:rsidRPr="00371331">
        <w:rPr>
          <w:rFonts w:ascii="Arial" w:eastAsia="Times New Roman" w:hAnsi="Arial" w:cs="Arial"/>
          <w:b/>
          <w:bCs/>
          <w:color w:val="212529"/>
          <w:sz w:val="27"/>
          <w:szCs w:val="27"/>
        </w:rPr>
        <w:t> Then he put the table in the tent of meeting on the north side of the tabernacle, outside the veil. </w:t>
      </w:r>
      <w:r w:rsidRPr="00371331">
        <w:rPr>
          <w:rFonts w:ascii="Arial" w:eastAsia="Times New Roman" w:hAnsi="Arial" w:cs="Arial"/>
          <w:b/>
          <w:bCs/>
          <w:color w:val="212529"/>
          <w:sz w:val="20"/>
          <w:szCs w:val="20"/>
          <w:vertAlign w:val="superscript"/>
        </w:rPr>
        <w:t>23</w:t>
      </w:r>
      <w:r w:rsidRPr="00371331">
        <w:rPr>
          <w:rFonts w:ascii="Arial" w:eastAsia="Times New Roman" w:hAnsi="Arial" w:cs="Arial"/>
          <w:b/>
          <w:bCs/>
          <w:color w:val="212529"/>
          <w:sz w:val="27"/>
          <w:szCs w:val="27"/>
        </w:rPr>
        <w:t> He set the arrangement of bread in order on it before the Lord, just as the Lord had commanded Moses. </w:t>
      </w:r>
      <w:r w:rsidRPr="00371331">
        <w:rPr>
          <w:rFonts w:ascii="Arial" w:eastAsia="Times New Roman" w:hAnsi="Arial" w:cs="Arial"/>
          <w:b/>
          <w:bCs/>
          <w:color w:val="212529"/>
          <w:sz w:val="20"/>
          <w:szCs w:val="20"/>
          <w:vertAlign w:val="superscript"/>
        </w:rPr>
        <w:t>24</w:t>
      </w:r>
      <w:r w:rsidRPr="00371331">
        <w:rPr>
          <w:rFonts w:ascii="Arial" w:eastAsia="Times New Roman" w:hAnsi="Arial" w:cs="Arial"/>
          <w:b/>
          <w:bCs/>
          <w:color w:val="212529"/>
          <w:sz w:val="27"/>
          <w:szCs w:val="27"/>
        </w:rPr>
        <w:t> Then he placed the lampstand in the tent of meeting, opposite the table, on the south side of the tabernacle. </w:t>
      </w:r>
      <w:r w:rsidRPr="00371331">
        <w:rPr>
          <w:rFonts w:ascii="Arial" w:eastAsia="Times New Roman" w:hAnsi="Arial" w:cs="Arial"/>
          <w:b/>
          <w:bCs/>
          <w:color w:val="212529"/>
          <w:sz w:val="20"/>
          <w:szCs w:val="20"/>
          <w:vertAlign w:val="superscript"/>
        </w:rPr>
        <w:t>25</w:t>
      </w:r>
      <w:r w:rsidRPr="00371331">
        <w:rPr>
          <w:rFonts w:ascii="Arial" w:eastAsia="Times New Roman" w:hAnsi="Arial" w:cs="Arial"/>
          <w:b/>
          <w:bCs/>
          <w:color w:val="212529"/>
          <w:sz w:val="27"/>
          <w:szCs w:val="27"/>
        </w:rPr>
        <w:t> He lighted the lamps before the Lord, just as the Lord had commanded Moses. </w:t>
      </w:r>
      <w:r w:rsidRPr="00371331">
        <w:rPr>
          <w:rFonts w:ascii="Arial" w:eastAsia="Times New Roman" w:hAnsi="Arial" w:cs="Arial"/>
          <w:b/>
          <w:bCs/>
          <w:color w:val="212529"/>
          <w:sz w:val="20"/>
          <w:szCs w:val="20"/>
          <w:vertAlign w:val="superscript"/>
        </w:rPr>
        <w:t>26</w:t>
      </w:r>
      <w:r w:rsidRPr="00371331">
        <w:rPr>
          <w:rFonts w:ascii="Arial" w:eastAsia="Times New Roman" w:hAnsi="Arial" w:cs="Arial"/>
          <w:b/>
          <w:bCs/>
          <w:color w:val="212529"/>
          <w:sz w:val="27"/>
          <w:szCs w:val="27"/>
        </w:rPr>
        <w:t> Then he placed the gold altar in the tent of meeting in front of the veil; </w:t>
      </w:r>
      <w:r w:rsidRPr="00371331">
        <w:rPr>
          <w:rFonts w:ascii="Arial" w:eastAsia="Times New Roman" w:hAnsi="Arial" w:cs="Arial"/>
          <w:b/>
          <w:bCs/>
          <w:color w:val="212529"/>
          <w:sz w:val="20"/>
          <w:szCs w:val="20"/>
          <w:vertAlign w:val="superscript"/>
        </w:rPr>
        <w:t>27</w:t>
      </w:r>
      <w:r w:rsidRPr="00371331">
        <w:rPr>
          <w:rFonts w:ascii="Arial" w:eastAsia="Times New Roman" w:hAnsi="Arial" w:cs="Arial"/>
          <w:b/>
          <w:bCs/>
          <w:color w:val="212529"/>
          <w:sz w:val="27"/>
          <w:szCs w:val="27"/>
        </w:rPr>
        <w:t> and he burned fragrant incense on it, just as the Lord had commanded Moses. </w:t>
      </w:r>
      <w:r w:rsidRPr="00371331">
        <w:rPr>
          <w:rFonts w:ascii="Arial" w:eastAsia="Times New Roman" w:hAnsi="Arial" w:cs="Arial"/>
          <w:b/>
          <w:bCs/>
          <w:color w:val="212529"/>
          <w:sz w:val="20"/>
          <w:szCs w:val="20"/>
          <w:vertAlign w:val="superscript"/>
        </w:rPr>
        <w:t>28</w:t>
      </w:r>
      <w:r w:rsidRPr="00371331">
        <w:rPr>
          <w:rFonts w:ascii="Arial" w:eastAsia="Times New Roman" w:hAnsi="Arial" w:cs="Arial"/>
          <w:b/>
          <w:bCs/>
          <w:color w:val="212529"/>
          <w:sz w:val="27"/>
          <w:szCs w:val="27"/>
        </w:rPr>
        <w:t> Then he set up the veil for the doorway of the tabernacle. </w:t>
      </w:r>
      <w:r w:rsidRPr="00371331">
        <w:rPr>
          <w:rFonts w:ascii="Arial" w:eastAsia="Times New Roman" w:hAnsi="Arial" w:cs="Arial"/>
          <w:b/>
          <w:bCs/>
          <w:color w:val="212529"/>
          <w:sz w:val="20"/>
          <w:szCs w:val="20"/>
          <w:vertAlign w:val="superscript"/>
        </w:rPr>
        <w:t>29</w:t>
      </w:r>
      <w:r w:rsidRPr="00371331">
        <w:rPr>
          <w:rFonts w:ascii="Arial" w:eastAsia="Times New Roman" w:hAnsi="Arial" w:cs="Arial"/>
          <w:b/>
          <w:bCs/>
          <w:color w:val="212529"/>
          <w:sz w:val="27"/>
          <w:szCs w:val="27"/>
        </w:rPr>
        <w:t> He set the altar of burnt offering before the doorway of the tabernacle of the tent of meeting, and offered on it the burnt offering and the meal offering, just as the Lord had commanded Moses. </w:t>
      </w:r>
      <w:r w:rsidRPr="00371331">
        <w:rPr>
          <w:rFonts w:ascii="Arial" w:eastAsia="Times New Roman" w:hAnsi="Arial" w:cs="Arial"/>
          <w:b/>
          <w:bCs/>
          <w:color w:val="212529"/>
          <w:sz w:val="20"/>
          <w:szCs w:val="20"/>
          <w:vertAlign w:val="superscript"/>
        </w:rPr>
        <w:t>30</w:t>
      </w:r>
      <w:r w:rsidRPr="00371331">
        <w:rPr>
          <w:rFonts w:ascii="Arial" w:eastAsia="Times New Roman" w:hAnsi="Arial" w:cs="Arial"/>
          <w:b/>
          <w:bCs/>
          <w:color w:val="212529"/>
          <w:sz w:val="27"/>
          <w:szCs w:val="27"/>
        </w:rPr>
        <w:t> He placed the laver between the tent of meeting and the altar and put water in it for washing. </w:t>
      </w:r>
      <w:r w:rsidRPr="00371331">
        <w:rPr>
          <w:rFonts w:ascii="Arial" w:eastAsia="Times New Roman" w:hAnsi="Arial" w:cs="Arial"/>
          <w:b/>
          <w:bCs/>
          <w:color w:val="212529"/>
          <w:sz w:val="20"/>
          <w:szCs w:val="20"/>
          <w:vertAlign w:val="superscript"/>
        </w:rPr>
        <w:t>31</w:t>
      </w:r>
      <w:r w:rsidRPr="00371331">
        <w:rPr>
          <w:rFonts w:ascii="Arial" w:eastAsia="Times New Roman" w:hAnsi="Arial" w:cs="Arial"/>
          <w:b/>
          <w:bCs/>
          <w:color w:val="212529"/>
          <w:sz w:val="27"/>
          <w:szCs w:val="27"/>
        </w:rPr>
        <w:t> From it Moses and Aaron and his sons washed their hands and their feet. </w:t>
      </w:r>
      <w:r w:rsidRPr="00371331">
        <w:rPr>
          <w:rFonts w:ascii="Arial" w:eastAsia="Times New Roman" w:hAnsi="Arial" w:cs="Arial"/>
          <w:b/>
          <w:bCs/>
          <w:color w:val="212529"/>
          <w:sz w:val="20"/>
          <w:szCs w:val="20"/>
          <w:vertAlign w:val="superscript"/>
        </w:rPr>
        <w:t>32</w:t>
      </w:r>
      <w:r w:rsidRPr="00371331">
        <w:rPr>
          <w:rFonts w:ascii="Arial" w:eastAsia="Times New Roman" w:hAnsi="Arial" w:cs="Arial"/>
          <w:b/>
          <w:bCs/>
          <w:color w:val="212529"/>
          <w:sz w:val="27"/>
          <w:szCs w:val="27"/>
        </w:rPr>
        <w:t> When they entered the tent of meeting, and when they approached the altar, they washed, just as the Lord had commanded Moses. </w:t>
      </w:r>
      <w:r w:rsidRPr="00371331">
        <w:rPr>
          <w:rFonts w:ascii="Arial" w:eastAsia="Times New Roman" w:hAnsi="Arial" w:cs="Arial"/>
          <w:b/>
          <w:bCs/>
          <w:color w:val="212529"/>
          <w:sz w:val="20"/>
          <w:szCs w:val="20"/>
          <w:vertAlign w:val="superscript"/>
        </w:rPr>
        <w:t>33</w:t>
      </w:r>
      <w:r w:rsidRPr="00371331">
        <w:rPr>
          <w:rFonts w:ascii="Arial" w:eastAsia="Times New Roman" w:hAnsi="Arial" w:cs="Arial"/>
          <w:b/>
          <w:bCs/>
          <w:color w:val="212529"/>
          <w:sz w:val="27"/>
          <w:szCs w:val="27"/>
        </w:rPr>
        <w:t> He erected the court all around the tabernacle and the altar, and hung up the veil for the gateway of the court. Thus Moses finished the work.</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4F6"/>
    <w:multiLevelType w:val="multilevel"/>
    <w:tmpl w:val="09F4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31"/>
    <w:rsid w:val="00371331"/>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33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713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331"/>
    <w:rPr>
      <w:i/>
      <w:iCs/>
    </w:rPr>
  </w:style>
  <w:style w:type="paragraph" w:styleId="NormalWeb">
    <w:name w:val="Normal (Web)"/>
    <w:basedOn w:val="Normal"/>
    <w:uiPriority w:val="99"/>
    <w:semiHidden/>
    <w:unhideWhenUsed/>
    <w:rsid w:val="00371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1331"/>
    <w:rPr>
      <w:color w:val="0000FF"/>
      <w:u w:val="single"/>
    </w:rPr>
  </w:style>
  <w:style w:type="character" w:styleId="Strong">
    <w:name w:val="Strong"/>
    <w:basedOn w:val="DefaultParagraphFont"/>
    <w:uiPriority w:val="22"/>
    <w:qFormat/>
    <w:rsid w:val="00371331"/>
    <w:rPr>
      <w:b/>
      <w:bCs/>
    </w:rPr>
  </w:style>
  <w:style w:type="paragraph" w:styleId="BalloonText">
    <w:name w:val="Balloon Text"/>
    <w:basedOn w:val="Normal"/>
    <w:link w:val="BalloonTextChar"/>
    <w:uiPriority w:val="99"/>
    <w:semiHidden/>
    <w:unhideWhenUsed/>
    <w:rsid w:val="0037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33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713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331"/>
    <w:rPr>
      <w:i/>
      <w:iCs/>
    </w:rPr>
  </w:style>
  <w:style w:type="paragraph" w:styleId="NormalWeb">
    <w:name w:val="Normal (Web)"/>
    <w:basedOn w:val="Normal"/>
    <w:uiPriority w:val="99"/>
    <w:semiHidden/>
    <w:unhideWhenUsed/>
    <w:rsid w:val="00371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1331"/>
    <w:rPr>
      <w:color w:val="0000FF"/>
      <w:u w:val="single"/>
    </w:rPr>
  </w:style>
  <w:style w:type="character" w:styleId="Strong">
    <w:name w:val="Strong"/>
    <w:basedOn w:val="DefaultParagraphFont"/>
    <w:uiPriority w:val="22"/>
    <w:qFormat/>
    <w:rsid w:val="00371331"/>
    <w:rPr>
      <w:b/>
      <w:bCs/>
    </w:rPr>
  </w:style>
  <w:style w:type="paragraph" w:styleId="BalloonText">
    <w:name w:val="Balloon Text"/>
    <w:basedOn w:val="Normal"/>
    <w:link w:val="BalloonTextChar"/>
    <w:uiPriority w:val="99"/>
    <w:semiHidden/>
    <w:unhideWhenUsed/>
    <w:rsid w:val="0037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33620">
      <w:bodyDiv w:val="1"/>
      <w:marLeft w:val="0"/>
      <w:marRight w:val="0"/>
      <w:marTop w:val="0"/>
      <w:marBottom w:val="0"/>
      <w:divBdr>
        <w:top w:val="none" w:sz="0" w:space="0" w:color="auto"/>
        <w:left w:val="none" w:sz="0" w:space="0" w:color="auto"/>
        <w:bottom w:val="none" w:sz="0" w:space="0" w:color="auto"/>
        <w:right w:val="none" w:sz="0" w:space="0" w:color="auto"/>
      </w:divBdr>
      <w:divsChild>
        <w:div w:id="6571558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lueletterbible.org/search/preSearch.cfm?Criteria=Exodus+12.2&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40/exodus-4017-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2022-07-06T05:04:00Z</dcterms:created>
  <dcterms:modified xsi:type="dcterms:W3CDTF">2022-07-06T05:04:00Z</dcterms:modified>
</cp:coreProperties>
</file>