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E12" w:rsidRPr="00DD7E12" w:rsidRDefault="00DD7E12" w:rsidP="00DD7E12">
      <w:pPr>
        <w:spacing w:after="100" w:afterAutospacing="1" w:line="240" w:lineRule="auto"/>
        <w:jc w:val="center"/>
        <w:outlineLvl w:val="0"/>
        <w:rPr>
          <w:rFonts w:ascii="Times New Roman" w:eastAsia="Times New Roman" w:hAnsi="Times New Roman" w:cs="Times New Roman"/>
          <w:b/>
          <w:bCs/>
          <w:kern w:val="36"/>
          <w:sz w:val="48"/>
          <w:szCs w:val="48"/>
          <w:lang w:val="es-MX"/>
        </w:rPr>
      </w:pPr>
      <w:proofErr w:type="spellStart"/>
      <w:r w:rsidRPr="00DD7E12">
        <w:rPr>
          <w:rFonts w:ascii="Times New Roman" w:eastAsia="Times New Roman" w:hAnsi="Times New Roman" w:cs="Times New Roman"/>
          <w:b/>
          <w:bCs/>
          <w:kern w:val="36"/>
          <w:sz w:val="48"/>
          <w:szCs w:val="48"/>
          <w:lang w:val="es-MX"/>
        </w:rPr>
        <w:t>Deuteronomy</w:t>
      </w:r>
      <w:proofErr w:type="spellEnd"/>
      <w:r w:rsidRPr="00DD7E12">
        <w:rPr>
          <w:rFonts w:ascii="Times New Roman" w:eastAsia="Times New Roman" w:hAnsi="Times New Roman" w:cs="Times New Roman"/>
          <w:b/>
          <w:bCs/>
          <w:kern w:val="36"/>
          <w:sz w:val="48"/>
          <w:szCs w:val="48"/>
          <w:lang w:val="es-MX"/>
        </w:rPr>
        <w:t xml:space="preserve"> 19:11-13</w:t>
      </w:r>
    </w:p>
    <w:p w:rsidR="00DD7E12" w:rsidRDefault="00DD7E12" w:rsidP="00DD7E12">
      <w:pPr>
        <w:shd w:val="clear" w:color="auto" w:fill="FFFFFF"/>
        <w:spacing w:before="450" w:after="100" w:afterAutospacing="1" w:line="240" w:lineRule="auto"/>
        <w:jc w:val="center"/>
        <w:rPr>
          <w:rFonts w:ascii="Arial" w:eastAsia="Times New Roman" w:hAnsi="Arial" w:cs="Arial"/>
          <w:i/>
          <w:iCs/>
          <w:sz w:val="27"/>
          <w:szCs w:val="27"/>
          <w:lang w:val="es-MX"/>
        </w:rPr>
      </w:pPr>
      <w:hyperlink r:id="rId5" w:history="1">
        <w:r w:rsidRPr="00E70DE0">
          <w:rPr>
            <w:rStyle w:val="Hyperlink"/>
            <w:rFonts w:ascii="Arial" w:eastAsia="Times New Roman" w:hAnsi="Arial" w:cs="Arial"/>
            <w:i/>
            <w:iCs/>
            <w:sz w:val="27"/>
            <w:szCs w:val="27"/>
            <w:lang w:val="es-MX"/>
          </w:rPr>
          <w:t>https://thebiblesays.com/commentary/deut/deut-19/deuteronomy-1911-13/</w:t>
        </w:r>
      </w:hyperlink>
    </w:p>
    <w:p w:rsidR="00DD7E12" w:rsidRPr="00DD7E12" w:rsidRDefault="00DD7E12" w:rsidP="00DD7E12">
      <w:pPr>
        <w:shd w:val="clear" w:color="auto" w:fill="FFFFFF"/>
        <w:spacing w:before="450" w:after="100" w:afterAutospacing="1" w:line="240" w:lineRule="auto"/>
        <w:jc w:val="center"/>
        <w:rPr>
          <w:rFonts w:ascii="Arial" w:eastAsia="Times New Roman" w:hAnsi="Arial" w:cs="Arial"/>
          <w:sz w:val="27"/>
          <w:szCs w:val="27"/>
        </w:rPr>
      </w:pPr>
      <w:bookmarkStart w:id="0" w:name="_GoBack"/>
      <w:bookmarkEnd w:id="0"/>
      <w:r w:rsidRPr="00DD7E12">
        <w:rPr>
          <w:rFonts w:ascii="Arial" w:eastAsia="Times New Roman" w:hAnsi="Arial" w:cs="Arial"/>
          <w:i/>
          <w:iCs/>
          <w:sz w:val="27"/>
          <w:szCs w:val="27"/>
        </w:rPr>
        <w:t>Moses then addressed the issue of someone guilty of premeditated killing (murder) fleeing to one of the cities of refuge. The murderer must be brought before the elders and then executed so that he might be removed from the Israelite community.</w:t>
      </w:r>
    </w:p>
    <w:p w:rsidR="00DD7E12" w:rsidRPr="00DD7E12" w:rsidRDefault="00DD7E12" w:rsidP="00DD7E12">
      <w:pPr>
        <w:shd w:val="clear" w:color="auto" w:fill="FFFFFF"/>
        <w:spacing w:after="100" w:afterAutospacing="1" w:line="240" w:lineRule="auto"/>
        <w:rPr>
          <w:rFonts w:ascii="Arial" w:eastAsia="Times New Roman" w:hAnsi="Arial" w:cs="Arial"/>
          <w:sz w:val="27"/>
          <w:szCs w:val="27"/>
        </w:rPr>
      </w:pPr>
      <w:r w:rsidRPr="00DD7E12">
        <w:rPr>
          <w:rFonts w:ascii="Arial" w:eastAsia="Times New Roman" w:hAnsi="Arial" w:cs="Arial"/>
          <w:sz w:val="27"/>
          <w:szCs w:val="27"/>
        </w:rPr>
        <w:t>After making provisions for unintentional killing (vv. 1-10), Moses now turned his attention to a case in which </w:t>
      </w:r>
      <w:r w:rsidRPr="00DD7E12">
        <w:rPr>
          <w:rFonts w:ascii="Arial" w:eastAsia="Times New Roman" w:hAnsi="Arial" w:cs="Arial"/>
          <w:i/>
          <w:iCs/>
          <w:sz w:val="27"/>
          <w:szCs w:val="27"/>
        </w:rPr>
        <w:t>there is a man who hates his neighbor and lies in wait for him and rises up against him and strikes him so that he dies</w:t>
      </w:r>
      <w:r w:rsidRPr="00DD7E12">
        <w:rPr>
          <w:rFonts w:ascii="Arial" w:eastAsia="Times New Roman" w:hAnsi="Arial" w:cs="Arial"/>
          <w:sz w:val="27"/>
          <w:szCs w:val="27"/>
        </w:rPr>
        <w:t> (v. 11). Moses used four action verbs to describe the act of intentional killing. He tells us that the murderer first </w:t>
      </w:r>
      <w:r w:rsidRPr="00DD7E12">
        <w:rPr>
          <w:rFonts w:ascii="Arial" w:eastAsia="Times New Roman" w:hAnsi="Arial" w:cs="Arial"/>
          <w:i/>
          <w:iCs/>
          <w:sz w:val="27"/>
          <w:szCs w:val="27"/>
        </w:rPr>
        <w:t>hates his neighbor</w:t>
      </w:r>
      <w:r w:rsidRPr="00DD7E12">
        <w:rPr>
          <w:rFonts w:ascii="Arial" w:eastAsia="Times New Roman" w:hAnsi="Arial" w:cs="Arial"/>
          <w:sz w:val="27"/>
          <w:szCs w:val="27"/>
        </w:rPr>
        <w:t>, then </w:t>
      </w:r>
      <w:r w:rsidRPr="00DD7E12">
        <w:rPr>
          <w:rFonts w:ascii="Arial" w:eastAsia="Times New Roman" w:hAnsi="Arial" w:cs="Arial"/>
          <w:i/>
          <w:iCs/>
          <w:sz w:val="27"/>
          <w:szCs w:val="27"/>
        </w:rPr>
        <w:t>lies in wait for him</w:t>
      </w:r>
      <w:r w:rsidRPr="00DD7E12">
        <w:rPr>
          <w:rFonts w:ascii="Arial" w:eastAsia="Times New Roman" w:hAnsi="Arial" w:cs="Arial"/>
          <w:sz w:val="27"/>
          <w:szCs w:val="27"/>
        </w:rPr>
        <w:t>, then </w:t>
      </w:r>
      <w:r w:rsidRPr="00DD7E12">
        <w:rPr>
          <w:rFonts w:ascii="Arial" w:eastAsia="Times New Roman" w:hAnsi="Arial" w:cs="Arial"/>
          <w:i/>
          <w:iCs/>
          <w:sz w:val="27"/>
          <w:szCs w:val="27"/>
        </w:rPr>
        <w:t>rises up against him</w:t>
      </w:r>
      <w:r w:rsidRPr="00DD7E12">
        <w:rPr>
          <w:rFonts w:ascii="Arial" w:eastAsia="Times New Roman" w:hAnsi="Arial" w:cs="Arial"/>
          <w:sz w:val="27"/>
          <w:szCs w:val="27"/>
        </w:rPr>
        <w:t>,</w:t>
      </w:r>
      <w:r w:rsidRPr="00DD7E12">
        <w:rPr>
          <w:rFonts w:ascii="Arial" w:eastAsia="Times New Roman" w:hAnsi="Arial" w:cs="Arial"/>
          <w:i/>
          <w:iCs/>
          <w:sz w:val="27"/>
          <w:szCs w:val="27"/>
        </w:rPr>
        <w:t> </w:t>
      </w:r>
      <w:r w:rsidRPr="00DD7E12">
        <w:rPr>
          <w:rFonts w:ascii="Arial" w:eastAsia="Times New Roman" w:hAnsi="Arial" w:cs="Arial"/>
          <w:sz w:val="27"/>
          <w:szCs w:val="27"/>
        </w:rPr>
        <w:t>and</w:t>
      </w:r>
      <w:r w:rsidRPr="00DD7E12">
        <w:rPr>
          <w:rFonts w:ascii="Arial" w:eastAsia="Times New Roman" w:hAnsi="Arial" w:cs="Arial"/>
          <w:i/>
          <w:iCs/>
          <w:sz w:val="27"/>
          <w:szCs w:val="27"/>
        </w:rPr>
        <w:t> strikes</w:t>
      </w:r>
      <w:r w:rsidRPr="00DD7E12">
        <w:rPr>
          <w:rFonts w:ascii="Arial" w:eastAsia="Times New Roman" w:hAnsi="Arial" w:cs="Arial"/>
          <w:sz w:val="27"/>
          <w:szCs w:val="27"/>
        </w:rPr>
        <w:t> him </w:t>
      </w:r>
      <w:r w:rsidRPr="00DD7E12">
        <w:rPr>
          <w:rFonts w:ascii="Arial" w:eastAsia="Times New Roman" w:hAnsi="Arial" w:cs="Arial"/>
          <w:i/>
          <w:iCs/>
          <w:sz w:val="27"/>
          <w:szCs w:val="27"/>
        </w:rPr>
        <w:t>so that he</w:t>
      </w:r>
      <w:r w:rsidRPr="00DD7E12">
        <w:rPr>
          <w:rFonts w:ascii="Arial" w:eastAsia="Times New Roman" w:hAnsi="Arial" w:cs="Arial"/>
          <w:sz w:val="27"/>
          <w:szCs w:val="27"/>
        </w:rPr>
        <w:t> </w:t>
      </w:r>
      <w:r w:rsidRPr="00DD7E12">
        <w:rPr>
          <w:rFonts w:ascii="Arial" w:eastAsia="Times New Roman" w:hAnsi="Arial" w:cs="Arial"/>
          <w:i/>
          <w:iCs/>
          <w:sz w:val="27"/>
          <w:szCs w:val="27"/>
        </w:rPr>
        <w:t>dies</w:t>
      </w:r>
      <w:r w:rsidRPr="00DD7E12">
        <w:rPr>
          <w:rFonts w:ascii="Arial" w:eastAsia="Times New Roman" w:hAnsi="Arial" w:cs="Arial"/>
          <w:sz w:val="27"/>
          <w:szCs w:val="27"/>
        </w:rPr>
        <w:t>. This shows the thought process of the murderer.</w:t>
      </w:r>
    </w:p>
    <w:p w:rsidR="00DD7E12" w:rsidRPr="00DD7E12" w:rsidRDefault="00DD7E12" w:rsidP="00DD7E12">
      <w:pPr>
        <w:shd w:val="clear" w:color="auto" w:fill="FFFFFF"/>
        <w:spacing w:after="100" w:afterAutospacing="1" w:line="240" w:lineRule="auto"/>
        <w:rPr>
          <w:rFonts w:ascii="Arial" w:eastAsia="Times New Roman" w:hAnsi="Arial" w:cs="Arial"/>
          <w:sz w:val="27"/>
          <w:szCs w:val="27"/>
        </w:rPr>
      </w:pPr>
      <w:r w:rsidRPr="00DD7E12">
        <w:rPr>
          <w:rFonts w:ascii="Arial" w:eastAsia="Times New Roman" w:hAnsi="Arial" w:cs="Arial"/>
          <w:sz w:val="27"/>
          <w:szCs w:val="27"/>
        </w:rPr>
        <w:t>To </w:t>
      </w:r>
      <w:r w:rsidRPr="00DD7E12">
        <w:rPr>
          <w:rFonts w:ascii="Arial" w:eastAsia="Times New Roman" w:hAnsi="Arial" w:cs="Arial"/>
          <w:i/>
          <w:iCs/>
          <w:sz w:val="27"/>
          <w:szCs w:val="27"/>
        </w:rPr>
        <w:t>hate</w:t>
      </w:r>
      <w:r w:rsidRPr="00DD7E12">
        <w:rPr>
          <w:rFonts w:ascii="Arial" w:eastAsia="Times New Roman" w:hAnsi="Arial" w:cs="Arial"/>
          <w:sz w:val="27"/>
          <w:szCs w:val="27"/>
        </w:rPr>
        <w:t> (Heb. “</w:t>
      </w:r>
      <w:proofErr w:type="spellStart"/>
      <w:r w:rsidRPr="00DD7E12">
        <w:rPr>
          <w:rFonts w:ascii="Arial" w:eastAsia="Times New Roman" w:hAnsi="Arial" w:cs="Arial"/>
          <w:sz w:val="27"/>
          <w:szCs w:val="27"/>
        </w:rPr>
        <w:t>śānē</w:t>
      </w:r>
      <w:proofErr w:type="spellEnd"/>
      <w:r w:rsidRPr="00DD7E12">
        <w:rPr>
          <w:rFonts w:ascii="Arial" w:eastAsia="Times New Roman" w:hAnsi="Arial" w:cs="Arial"/>
          <w:sz w:val="27"/>
          <w:szCs w:val="27"/>
        </w:rPr>
        <w:t>’”) someone is to despise, detest, and reject the person. To </w:t>
      </w:r>
      <w:r w:rsidRPr="00DD7E12">
        <w:rPr>
          <w:rFonts w:ascii="Arial" w:eastAsia="Times New Roman" w:hAnsi="Arial" w:cs="Arial"/>
          <w:i/>
          <w:iCs/>
          <w:sz w:val="27"/>
          <w:szCs w:val="27"/>
        </w:rPr>
        <w:t>lie in wait</w:t>
      </w:r>
      <w:r w:rsidRPr="00DD7E12">
        <w:rPr>
          <w:rFonts w:ascii="Arial" w:eastAsia="Times New Roman" w:hAnsi="Arial" w:cs="Arial"/>
          <w:sz w:val="27"/>
          <w:szCs w:val="27"/>
        </w:rPr>
        <w:t> (Heb. “</w:t>
      </w:r>
      <w:proofErr w:type="gramStart"/>
      <w:r w:rsidRPr="00DD7E12">
        <w:rPr>
          <w:rFonts w:ascii="Arial" w:eastAsia="Times New Roman" w:hAnsi="Arial" w:cs="Arial"/>
          <w:sz w:val="27"/>
          <w:szCs w:val="27"/>
        </w:rPr>
        <w:t>’</w:t>
      </w:r>
      <w:proofErr w:type="spellStart"/>
      <w:r w:rsidRPr="00DD7E12">
        <w:rPr>
          <w:rFonts w:ascii="Arial" w:eastAsia="Times New Roman" w:hAnsi="Arial" w:cs="Arial"/>
          <w:sz w:val="27"/>
          <w:szCs w:val="27"/>
        </w:rPr>
        <w:t>ārab</w:t>
      </w:r>
      <w:proofErr w:type="spellEnd"/>
      <w:proofErr w:type="gramEnd"/>
      <w:r w:rsidRPr="00DD7E12">
        <w:rPr>
          <w:rFonts w:ascii="Arial" w:eastAsia="Times New Roman" w:hAnsi="Arial" w:cs="Arial"/>
          <w:sz w:val="27"/>
          <w:szCs w:val="27"/>
        </w:rPr>
        <w:t>”) for someone is to plot an ambush against him and to attack him by surprise. The murderer would catch his neighbor off guard, rise up or revolt against him, and strike (wound) him mortally. So, contrary to the previous case where an Israelite might kill his friend accidentally as they cut wood together in the forest (v. 4-7), the premeditated killing here involved hatred and lying in wait. That is, someone willfully committed an act of murder because he hated his neighbor.</w:t>
      </w:r>
    </w:p>
    <w:p w:rsidR="00DD7E12" w:rsidRPr="00DD7E12" w:rsidRDefault="00DD7E12" w:rsidP="00DD7E12">
      <w:pPr>
        <w:shd w:val="clear" w:color="auto" w:fill="FFFFFF"/>
        <w:spacing w:after="100" w:afterAutospacing="1" w:line="240" w:lineRule="auto"/>
        <w:rPr>
          <w:rFonts w:ascii="Arial" w:eastAsia="Times New Roman" w:hAnsi="Arial" w:cs="Arial"/>
          <w:sz w:val="27"/>
          <w:szCs w:val="27"/>
        </w:rPr>
      </w:pPr>
      <w:r w:rsidRPr="00DD7E12">
        <w:rPr>
          <w:rFonts w:ascii="Arial" w:eastAsia="Times New Roman" w:hAnsi="Arial" w:cs="Arial"/>
          <w:sz w:val="27"/>
          <w:szCs w:val="27"/>
        </w:rPr>
        <w:t>And if the murderer chose to flee </w:t>
      </w:r>
      <w:r w:rsidRPr="00DD7E12">
        <w:rPr>
          <w:rFonts w:ascii="Arial" w:eastAsia="Times New Roman" w:hAnsi="Arial" w:cs="Arial"/>
          <w:i/>
          <w:iCs/>
          <w:sz w:val="27"/>
          <w:szCs w:val="27"/>
        </w:rPr>
        <w:t>to one of</w:t>
      </w:r>
      <w:r w:rsidRPr="00DD7E12">
        <w:rPr>
          <w:rFonts w:ascii="Arial" w:eastAsia="Times New Roman" w:hAnsi="Arial" w:cs="Arial"/>
          <w:sz w:val="27"/>
          <w:szCs w:val="27"/>
        </w:rPr>
        <w:t> the </w:t>
      </w:r>
      <w:r w:rsidRPr="00DD7E12">
        <w:rPr>
          <w:rFonts w:ascii="Arial" w:eastAsia="Times New Roman" w:hAnsi="Arial" w:cs="Arial"/>
          <w:i/>
          <w:iCs/>
          <w:sz w:val="27"/>
          <w:szCs w:val="27"/>
        </w:rPr>
        <w:t>cities</w:t>
      </w:r>
      <w:r w:rsidRPr="00DD7E12">
        <w:rPr>
          <w:rFonts w:ascii="Arial" w:eastAsia="Times New Roman" w:hAnsi="Arial" w:cs="Arial"/>
          <w:sz w:val="27"/>
          <w:szCs w:val="27"/>
        </w:rPr>
        <w:t> of refuge to live, then he should be pursued and overtaken. Not just anyone could do this. Moses told them that </w:t>
      </w:r>
      <w:r w:rsidRPr="00DD7E12">
        <w:rPr>
          <w:rFonts w:ascii="Arial" w:eastAsia="Times New Roman" w:hAnsi="Arial" w:cs="Arial"/>
          <w:i/>
          <w:iCs/>
          <w:sz w:val="27"/>
          <w:szCs w:val="27"/>
        </w:rPr>
        <w:t>the elders of his city shall send and take him from there</w:t>
      </w:r>
      <w:r w:rsidRPr="00DD7E12">
        <w:rPr>
          <w:rFonts w:ascii="Arial" w:eastAsia="Times New Roman" w:hAnsi="Arial" w:cs="Arial"/>
          <w:sz w:val="27"/>
          <w:szCs w:val="27"/>
        </w:rPr>
        <w:t>. The </w:t>
      </w:r>
      <w:r w:rsidRPr="00DD7E12">
        <w:rPr>
          <w:rFonts w:ascii="Arial" w:eastAsia="Times New Roman" w:hAnsi="Arial" w:cs="Arial"/>
          <w:i/>
          <w:iCs/>
          <w:sz w:val="27"/>
          <w:szCs w:val="27"/>
        </w:rPr>
        <w:t>elders</w:t>
      </w:r>
      <w:r w:rsidRPr="00DD7E12">
        <w:rPr>
          <w:rFonts w:ascii="Arial" w:eastAsia="Times New Roman" w:hAnsi="Arial" w:cs="Arial"/>
          <w:sz w:val="27"/>
          <w:szCs w:val="27"/>
        </w:rPr>
        <w:t> were the local leaders of a community and were held in high esteem. They were well-respected and often served as authorities in their towns (</w:t>
      </w:r>
      <w:hyperlink r:id="rId6" w:tgtFrame="BLB_NW" w:history="1">
        <w:r w:rsidRPr="00DD7E12">
          <w:rPr>
            <w:rFonts w:ascii="Arial" w:eastAsia="Times New Roman" w:hAnsi="Arial" w:cs="Arial"/>
            <w:color w:val="525DDC"/>
            <w:sz w:val="27"/>
            <w:szCs w:val="27"/>
          </w:rPr>
          <w:t>Deuteronomy 1:13</w:t>
        </w:r>
      </w:hyperlink>
      <w:r w:rsidRPr="00DD7E12">
        <w:rPr>
          <w:rFonts w:ascii="Arial" w:eastAsia="Times New Roman" w:hAnsi="Arial" w:cs="Arial"/>
          <w:sz w:val="27"/>
          <w:szCs w:val="27"/>
        </w:rPr>
        <w:t>). The avenger or family relative of the slain victim was not to go to the city of refuge and fetch the murderer, but the </w:t>
      </w:r>
      <w:r w:rsidRPr="00DD7E12">
        <w:rPr>
          <w:rFonts w:ascii="Arial" w:eastAsia="Times New Roman" w:hAnsi="Arial" w:cs="Arial"/>
          <w:i/>
          <w:iCs/>
          <w:sz w:val="27"/>
          <w:szCs w:val="27"/>
        </w:rPr>
        <w:t>elders. </w:t>
      </w:r>
      <w:r w:rsidRPr="00DD7E12">
        <w:rPr>
          <w:rFonts w:ascii="Arial" w:eastAsia="Times New Roman" w:hAnsi="Arial" w:cs="Arial"/>
          <w:sz w:val="27"/>
          <w:szCs w:val="27"/>
        </w:rPr>
        <w:t>Thus, the </w:t>
      </w:r>
      <w:r w:rsidRPr="00DD7E12">
        <w:rPr>
          <w:rFonts w:ascii="Arial" w:eastAsia="Times New Roman" w:hAnsi="Arial" w:cs="Arial"/>
          <w:i/>
          <w:iCs/>
          <w:sz w:val="27"/>
          <w:szCs w:val="27"/>
        </w:rPr>
        <w:t>elders</w:t>
      </w:r>
      <w:r w:rsidRPr="00DD7E12">
        <w:rPr>
          <w:rFonts w:ascii="Arial" w:eastAsia="Times New Roman" w:hAnsi="Arial" w:cs="Arial"/>
          <w:sz w:val="27"/>
          <w:szCs w:val="27"/>
        </w:rPr>
        <w:t> of one city were to come to agreement with the elders in the city of refuge to ensure that the one taking refuge was, indeed, a murderer, and not a manslayer.</w:t>
      </w:r>
    </w:p>
    <w:p w:rsidR="00DD7E12" w:rsidRPr="00DD7E12" w:rsidRDefault="00DD7E12" w:rsidP="00DD7E12">
      <w:pPr>
        <w:shd w:val="clear" w:color="auto" w:fill="FFFFFF"/>
        <w:spacing w:after="100" w:afterAutospacing="1" w:line="240" w:lineRule="auto"/>
        <w:rPr>
          <w:rFonts w:ascii="Arial" w:eastAsia="Times New Roman" w:hAnsi="Arial" w:cs="Arial"/>
          <w:sz w:val="27"/>
          <w:szCs w:val="27"/>
        </w:rPr>
      </w:pPr>
      <w:r w:rsidRPr="00DD7E12">
        <w:rPr>
          <w:rFonts w:ascii="Arial" w:eastAsia="Times New Roman" w:hAnsi="Arial" w:cs="Arial"/>
          <w:sz w:val="27"/>
          <w:szCs w:val="27"/>
        </w:rPr>
        <w:t>Once the murderer was caught, he was to be delivered </w:t>
      </w:r>
      <w:r w:rsidRPr="00DD7E12">
        <w:rPr>
          <w:rFonts w:ascii="Arial" w:eastAsia="Times New Roman" w:hAnsi="Arial" w:cs="Arial"/>
          <w:i/>
          <w:iCs/>
          <w:sz w:val="27"/>
          <w:szCs w:val="27"/>
        </w:rPr>
        <w:t>into the hand of the avenger of blood</w:t>
      </w:r>
      <w:r w:rsidRPr="00DD7E12">
        <w:rPr>
          <w:rFonts w:ascii="Arial" w:eastAsia="Times New Roman" w:hAnsi="Arial" w:cs="Arial"/>
          <w:sz w:val="27"/>
          <w:szCs w:val="27"/>
        </w:rPr>
        <w:t xml:space="preserve">, a close relative who was responsible to punish the guilty in a way that would fit the crime (v. 6). In this case, the person responsible to </w:t>
      </w:r>
      <w:r w:rsidRPr="00DD7E12">
        <w:rPr>
          <w:rFonts w:ascii="Arial" w:eastAsia="Times New Roman" w:hAnsi="Arial" w:cs="Arial"/>
          <w:sz w:val="27"/>
          <w:szCs w:val="27"/>
        </w:rPr>
        <w:lastRenderedPageBreak/>
        <w:t>avenge the blood of his relative was allowed to strike the murderer so </w:t>
      </w:r>
      <w:r w:rsidRPr="00DD7E12">
        <w:rPr>
          <w:rFonts w:ascii="Arial" w:eastAsia="Times New Roman" w:hAnsi="Arial" w:cs="Arial"/>
          <w:i/>
          <w:iCs/>
          <w:sz w:val="27"/>
          <w:szCs w:val="27"/>
        </w:rPr>
        <w:t>that he</w:t>
      </w:r>
      <w:r w:rsidRPr="00DD7E12">
        <w:rPr>
          <w:rFonts w:ascii="Arial" w:eastAsia="Times New Roman" w:hAnsi="Arial" w:cs="Arial"/>
          <w:sz w:val="27"/>
          <w:szCs w:val="27"/>
        </w:rPr>
        <w:t> might </w:t>
      </w:r>
      <w:r w:rsidRPr="00DD7E12">
        <w:rPr>
          <w:rFonts w:ascii="Arial" w:eastAsia="Times New Roman" w:hAnsi="Arial" w:cs="Arial"/>
          <w:i/>
          <w:iCs/>
          <w:sz w:val="27"/>
          <w:szCs w:val="27"/>
        </w:rPr>
        <w:t>die</w:t>
      </w:r>
      <w:r w:rsidRPr="00DD7E12">
        <w:rPr>
          <w:rFonts w:ascii="Arial" w:eastAsia="Times New Roman" w:hAnsi="Arial" w:cs="Arial"/>
          <w:sz w:val="27"/>
          <w:szCs w:val="27"/>
        </w:rPr>
        <w:t> (</w:t>
      </w:r>
      <w:hyperlink r:id="rId7" w:tgtFrame="BLB_NW" w:history="1">
        <w:r w:rsidRPr="00DD7E12">
          <w:rPr>
            <w:rFonts w:ascii="Arial" w:eastAsia="Times New Roman" w:hAnsi="Arial" w:cs="Arial"/>
            <w:color w:val="525DDC"/>
            <w:sz w:val="27"/>
            <w:szCs w:val="27"/>
          </w:rPr>
          <w:t>Numbers 35:19-21</w:t>
        </w:r>
      </w:hyperlink>
      <w:r w:rsidRPr="00DD7E12">
        <w:rPr>
          <w:rFonts w:ascii="Arial" w:eastAsia="Times New Roman" w:hAnsi="Arial" w:cs="Arial"/>
          <w:sz w:val="27"/>
          <w:szCs w:val="27"/>
        </w:rPr>
        <w:t>). The </w:t>
      </w:r>
      <w:r w:rsidRPr="00DD7E12">
        <w:rPr>
          <w:rFonts w:ascii="Arial" w:eastAsia="Times New Roman" w:hAnsi="Arial" w:cs="Arial"/>
          <w:i/>
          <w:iCs/>
          <w:sz w:val="27"/>
          <w:szCs w:val="27"/>
        </w:rPr>
        <w:t>avenger </w:t>
      </w:r>
      <w:r w:rsidRPr="00DD7E12">
        <w:rPr>
          <w:rFonts w:ascii="Arial" w:eastAsia="Times New Roman" w:hAnsi="Arial" w:cs="Arial"/>
          <w:sz w:val="27"/>
          <w:szCs w:val="27"/>
        </w:rPr>
        <w:t>was not to do this on his own, but rather to first work through the proper authorities.</w:t>
      </w:r>
    </w:p>
    <w:p w:rsidR="00DD7E12" w:rsidRPr="00DD7E12" w:rsidRDefault="00DD7E12" w:rsidP="00DD7E12">
      <w:pPr>
        <w:shd w:val="clear" w:color="auto" w:fill="FFFFFF"/>
        <w:spacing w:after="100" w:afterAutospacing="1" w:line="240" w:lineRule="auto"/>
        <w:rPr>
          <w:rFonts w:ascii="Arial" w:eastAsia="Times New Roman" w:hAnsi="Arial" w:cs="Arial"/>
          <w:sz w:val="27"/>
          <w:szCs w:val="27"/>
        </w:rPr>
      </w:pPr>
      <w:r w:rsidRPr="00DD7E12">
        <w:rPr>
          <w:rFonts w:ascii="Arial" w:eastAsia="Times New Roman" w:hAnsi="Arial" w:cs="Arial"/>
          <w:sz w:val="27"/>
          <w:szCs w:val="27"/>
        </w:rPr>
        <w:t>However, when the authorities delivered the murderer to him, the </w:t>
      </w:r>
      <w:r w:rsidRPr="00DD7E12">
        <w:rPr>
          <w:rFonts w:ascii="Arial" w:eastAsia="Times New Roman" w:hAnsi="Arial" w:cs="Arial"/>
          <w:i/>
          <w:iCs/>
          <w:sz w:val="27"/>
          <w:szCs w:val="27"/>
        </w:rPr>
        <w:t>avenger of blood</w:t>
      </w:r>
      <w:r w:rsidRPr="00DD7E12">
        <w:rPr>
          <w:rFonts w:ascii="Arial" w:eastAsia="Times New Roman" w:hAnsi="Arial" w:cs="Arial"/>
          <w:sz w:val="27"/>
          <w:szCs w:val="27"/>
        </w:rPr>
        <w:t> was commanded </w:t>
      </w:r>
      <w:r w:rsidRPr="00DD7E12">
        <w:rPr>
          <w:rFonts w:ascii="Arial" w:eastAsia="Times New Roman" w:hAnsi="Arial" w:cs="Arial"/>
          <w:i/>
          <w:iCs/>
          <w:sz w:val="27"/>
          <w:szCs w:val="27"/>
        </w:rPr>
        <w:t>not</w:t>
      </w:r>
      <w:r w:rsidRPr="00DD7E12">
        <w:rPr>
          <w:rFonts w:ascii="Arial" w:eastAsia="Times New Roman" w:hAnsi="Arial" w:cs="Arial"/>
          <w:sz w:val="27"/>
          <w:szCs w:val="27"/>
        </w:rPr>
        <w:t> to </w:t>
      </w:r>
      <w:r w:rsidRPr="00DD7E12">
        <w:rPr>
          <w:rFonts w:ascii="Arial" w:eastAsia="Times New Roman" w:hAnsi="Arial" w:cs="Arial"/>
          <w:i/>
          <w:iCs/>
          <w:sz w:val="27"/>
          <w:szCs w:val="27"/>
        </w:rPr>
        <w:t>pity </w:t>
      </w:r>
      <w:r w:rsidRPr="00DD7E12">
        <w:rPr>
          <w:rFonts w:ascii="Arial" w:eastAsia="Times New Roman" w:hAnsi="Arial" w:cs="Arial"/>
          <w:sz w:val="27"/>
          <w:szCs w:val="27"/>
        </w:rPr>
        <w:t>the murderer or to show mercy or compassion to him. He was to execute the murderer to </w:t>
      </w:r>
      <w:r w:rsidRPr="00DD7E12">
        <w:rPr>
          <w:rFonts w:ascii="Arial" w:eastAsia="Times New Roman" w:hAnsi="Arial" w:cs="Arial"/>
          <w:i/>
          <w:iCs/>
          <w:sz w:val="27"/>
          <w:szCs w:val="27"/>
        </w:rPr>
        <w:t>purge the blood of the innocent from Israel</w:t>
      </w:r>
      <w:r w:rsidRPr="00DD7E12">
        <w:rPr>
          <w:rFonts w:ascii="Arial" w:eastAsia="Times New Roman" w:hAnsi="Arial" w:cs="Arial"/>
          <w:sz w:val="27"/>
          <w:szCs w:val="27"/>
        </w:rPr>
        <w:t>. The verb </w:t>
      </w:r>
      <w:r w:rsidRPr="00DD7E12">
        <w:rPr>
          <w:rFonts w:ascii="Arial" w:eastAsia="Times New Roman" w:hAnsi="Arial" w:cs="Arial"/>
          <w:i/>
          <w:iCs/>
          <w:sz w:val="27"/>
          <w:szCs w:val="27"/>
        </w:rPr>
        <w:t>purge</w:t>
      </w:r>
      <w:r w:rsidRPr="00DD7E12">
        <w:rPr>
          <w:rFonts w:ascii="Arial" w:eastAsia="Times New Roman" w:hAnsi="Arial" w:cs="Arial"/>
          <w:sz w:val="27"/>
          <w:szCs w:val="27"/>
        </w:rPr>
        <w:t> (Heb. “</w:t>
      </w:r>
      <w:proofErr w:type="spellStart"/>
      <w:r w:rsidRPr="00DD7E12">
        <w:rPr>
          <w:rFonts w:ascii="Arial" w:eastAsia="Times New Roman" w:hAnsi="Arial" w:cs="Arial"/>
          <w:sz w:val="27"/>
          <w:szCs w:val="27"/>
        </w:rPr>
        <w:t>bā’ar</w:t>
      </w:r>
      <w:proofErr w:type="spellEnd"/>
      <w:r w:rsidRPr="00DD7E12">
        <w:rPr>
          <w:rFonts w:ascii="Arial" w:eastAsia="Times New Roman" w:hAnsi="Arial" w:cs="Arial"/>
          <w:sz w:val="27"/>
          <w:szCs w:val="27"/>
        </w:rPr>
        <w:t>”) literally means “to burn.” It connotes the idea of burning something to remove it completely from a certain place, like a laser burning away a cancerous tumor. In this context, the murderer was to be executed and removed from the Israelite community to purge the land of violence. One who murders is not allowed to continue to live in the land. This would also have a deterrent effect, as the execution of the murderer would demonstrate that anyone thinking of murder is clearly shown that their life would be required of them should they take the life of another. The </w:t>
      </w:r>
      <w:r w:rsidRPr="00DD7E12">
        <w:rPr>
          <w:rFonts w:ascii="Arial" w:eastAsia="Times New Roman" w:hAnsi="Arial" w:cs="Arial"/>
          <w:i/>
          <w:iCs/>
          <w:sz w:val="27"/>
          <w:szCs w:val="27"/>
        </w:rPr>
        <w:t>avenger of blood </w:t>
      </w:r>
      <w:r w:rsidRPr="00DD7E12">
        <w:rPr>
          <w:rFonts w:ascii="Arial" w:eastAsia="Times New Roman" w:hAnsi="Arial" w:cs="Arial"/>
          <w:sz w:val="27"/>
          <w:szCs w:val="27"/>
        </w:rPr>
        <w:t>was not allowed to delegate the “dirty work” to someone else. He had to take responsibility to see that justice was done. Thus hate and violence would be purged, and discouraged.</w:t>
      </w:r>
    </w:p>
    <w:p w:rsidR="00DD7E12" w:rsidRPr="00DD7E12" w:rsidRDefault="00DD7E12" w:rsidP="00DD7E12">
      <w:pPr>
        <w:shd w:val="clear" w:color="auto" w:fill="FFFFFF"/>
        <w:spacing w:after="100" w:afterAutospacing="1" w:line="240" w:lineRule="auto"/>
        <w:rPr>
          <w:rFonts w:ascii="Arial" w:eastAsia="Times New Roman" w:hAnsi="Arial" w:cs="Arial"/>
          <w:sz w:val="27"/>
          <w:szCs w:val="27"/>
        </w:rPr>
      </w:pPr>
      <w:r w:rsidRPr="00DD7E12">
        <w:rPr>
          <w:rFonts w:ascii="Arial" w:eastAsia="Times New Roman" w:hAnsi="Arial" w:cs="Arial"/>
          <w:b/>
          <w:bCs/>
          <w:sz w:val="27"/>
          <w:szCs w:val="27"/>
        </w:rPr>
        <w:t>Biblical Text</w:t>
      </w:r>
      <w:r>
        <w:rPr>
          <w:rFonts w:ascii="Arial" w:eastAsia="Times New Roman" w:hAnsi="Arial" w:cs="Arial"/>
          <w:b/>
          <w:bCs/>
          <w:sz w:val="27"/>
          <w:szCs w:val="27"/>
        </w:rPr>
        <w:t>:</w:t>
      </w:r>
    </w:p>
    <w:p w:rsidR="00DD7E12" w:rsidRPr="00DD7E12" w:rsidRDefault="00DD7E12" w:rsidP="00DD7E12">
      <w:pPr>
        <w:shd w:val="clear" w:color="auto" w:fill="FFFFFF"/>
        <w:spacing w:after="100" w:afterAutospacing="1" w:line="240" w:lineRule="auto"/>
        <w:rPr>
          <w:rFonts w:ascii="Arial" w:eastAsia="Times New Roman" w:hAnsi="Arial" w:cs="Arial"/>
          <w:sz w:val="27"/>
          <w:szCs w:val="27"/>
        </w:rPr>
      </w:pPr>
      <w:r w:rsidRPr="00DD7E12">
        <w:rPr>
          <w:rFonts w:ascii="Arial" w:eastAsia="Times New Roman" w:hAnsi="Arial" w:cs="Arial"/>
          <w:b/>
          <w:bCs/>
          <w:sz w:val="20"/>
          <w:szCs w:val="20"/>
          <w:vertAlign w:val="superscript"/>
        </w:rPr>
        <w:t>11 </w:t>
      </w:r>
      <w:r w:rsidRPr="00DD7E12">
        <w:rPr>
          <w:rFonts w:ascii="Arial" w:eastAsia="Times New Roman" w:hAnsi="Arial" w:cs="Arial"/>
          <w:b/>
          <w:bCs/>
          <w:sz w:val="27"/>
          <w:szCs w:val="27"/>
        </w:rPr>
        <w:t>But if there is a man who hates his neighbor and lies in wait for him and rises up against him and strikes him so that he dies, and he flees to one of these cities, </w:t>
      </w:r>
      <w:r w:rsidRPr="00DD7E12">
        <w:rPr>
          <w:rFonts w:ascii="Arial" w:eastAsia="Times New Roman" w:hAnsi="Arial" w:cs="Arial"/>
          <w:b/>
          <w:bCs/>
          <w:sz w:val="20"/>
          <w:szCs w:val="20"/>
          <w:vertAlign w:val="superscript"/>
        </w:rPr>
        <w:t>12 </w:t>
      </w:r>
      <w:r w:rsidRPr="00DD7E12">
        <w:rPr>
          <w:rFonts w:ascii="Arial" w:eastAsia="Times New Roman" w:hAnsi="Arial" w:cs="Arial"/>
          <w:b/>
          <w:bCs/>
          <w:sz w:val="27"/>
          <w:szCs w:val="27"/>
        </w:rPr>
        <w:t>then the elders of his city shall send and take him from there and deliver him into the hand of the avenger of blood, that he may die. </w:t>
      </w:r>
      <w:r w:rsidRPr="00DD7E12">
        <w:rPr>
          <w:rFonts w:ascii="Arial" w:eastAsia="Times New Roman" w:hAnsi="Arial" w:cs="Arial"/>
          <w:b/>
          <w:bCs/>
          <w:sz w:val="20"/>
          <w:szCs w:val="20"/>
          <w:vertAlign w:val="superscript"/>
        </w:rPr>
        <w:t>13 </w:t>
      </w:r>
      <w:r w:rsidRPr="00DD7E12">
        <w:rPr>
          <w:rFonts w:ascii="Arial" w:eastAsia="Times New Roman" w:hAnsi="Arial" w:cs="Arial"/>
          <w:b/>
          <w:bCs/>
          <w:sz w:val="27"/>
          <w:szCs w:val="27"/>
        </w:rPr>
        <w:t>You shall not pity him, but you shall purge the blood of the innocent from Israel, that it may go well with you.</w:t>
      </w:r>
    </w:p>
    <w:sectPr w:rsidR="00DD7E12" w:rsidRPr="00DD7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E12"/>
    <w:rsid w:val="00DD7E12"/>
    <w:rsid w:val="00F3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D7E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E12"/>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DD7E1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D7E12"/>
    <w:rPr>
      <w:i/>
      <w:iCs/>
    </w:rPr>
  </w:style>
  <w:style w:type="paragraph" w:styleId="NormalWeb">
    <w:name w:val="Normal (Web)"/>
    <w:basedOn w:val="Normal"/>
    <w:uiPriority w:val="99"/>
    <w:semiHidden/>
    <w:unhideWhenUsed/>
    <w:rsid w:val="00DD7E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D7E12"/>
    <w:rPr>
      <w:color w:val="0000FF"/>
      <w:u w:val="single"/>
    </w:rPr>
  </w:style>
  <w:style w:type="character" w:styleId="Strong">
    <w:name w:val="Strong"/>
    <w:basedOn w:val="DefaultParagraphFont"/>
    <w:uiPriority w:val="22"/>
    <w:qFormat/>
    <w:rsid w:val="00DD7E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D7E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E12"/>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DD7E1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D7E12"/>
    <w:rPr>
      <w:i/>
      <w:iCs/>
    </w:rPr>
  </w:style>
  <w:style w:type="paragraph" w:styleId="NormalWeb">
    <w:name w:val="Normal (Web)"/>
    <w:basedOn w:val="Normal"/>
    <w:uiPriority w:val="99"/>
    <w:semiHidden/>
    <w:unhideWhenUsed/>
    <w:rsid w:val="00DD7E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D7E12"/>
    <w:rPr>
      <w:color w:val="0000FF"/>
      <w:u w:val="single"/>
    </w:rPr>
  </w:style>
  <w:style w:type="character" w:styleId="Strong">
    <w:name w:val="Strong"/>
    <w:basedOn w:val="DefaultParagraphFont"/>
    <w:uiPriority w:val="22"/>
    <w:qFormat/>
    <w:rsid w:val="00DD7E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816718">
      <w:bodyDiv w:val="1"/>
      <w:marLeft w:val="0"/>
      <w:marRight w:val="0"/>
      <w:marTop w:val="0"/>
      <w:marBottom w:val="0"/>
      <w:divBdr>
        <w:top w:val="none" w:sz="0" w:space="0" w:color="auto"/>
        <w:left w:val="none" w:sz="0" w:space="0" w:color="auto"/>
        <w:bottom w:val="none" w:sz="0" w:space="0" w:color="auto"/>
        <w:right w:val="none" w:sz="0" w:space="0" w:color="auto"/>
      </w:divBdr>
      <w:divsChild>
        <w:div w:id="1014498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ueletterbible.org/search/preSearch.cfm?Criteria=Numbers+35.19-21&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Deuteronomy+1.13&amp;t=NASB95" TargetMode="External"/><Relationship Id="rId5" Type="http://schemas.openxmlformats.org/officeDocument/2006/relationships/hyperlink" Target="https://thebiblesays.com/commentary/deut/deut-19/deuteronomy-1911-1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2022-11-28T01:38:00Z</dcterms:created>
  <dcterms:modified xsi:type="dcterms:W3CDTF">2022-11-28T01:44:00Z</dcterms:modified>
</cp:coreProperties>
</file>