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3:18</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https://thebiblesays.com/commentary/rom/rom-3/romans-318/</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Those who pursue sin and wickedness do not fear God.</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now shifts the quote to Psalm 36:1. Psalm 36:1–4 describes the makeup of a wicked person; wickedness begins by not fearing God. Speaking of the wicked, this psalm says </w:t>
      </w:r>
      <w:r w:rsidDel="00000000" w:rsidR="00000000" w:rsidRPr="00000000">
        <w:rPr>
          <w:rFonts w:ascii="Times New Roman" w:cs="Times New Roman" w:eastAsia="Times New Roman" w:hAnsi="Times New Roman"/>
          <w:i w:val="1"/>
          <w:sz w:val="24"/>
          <w:szCs w:val="24"/>
          <w:rtl w:val="0"/>
        </w:rPr>
        <w:t xml:space="preserve">“There is no fear of God before their eyes</w:t>
      </w:r>
      <w:r w:rsidDel="00000000" w:rsidR="00000000" w:rsidRPr="00000000">
        <w:rPr>
          <w:rFonts w:ascii="Times New Roman" w:cs="Times New Roman" w:eastAsia="Times New Roman" w:hAnsi="Times New Roman"/>
          <w:sz w:val="24"/>
          <w:szCs w:val="24"/>
          <w:rtl w:val="0"/>
        </w:rPr>
        <w:t xml:space="preserve"> (v 18)</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 Greek word translated </w:t>
      </w:r>
      <w:r w:rsidDel="00000000" w:rsidR="00000000" w:rsidRPr="00000000">
        <w:rPr>
          <w:rFonts w:ascii="Times New Roman" w:cs="Times New Roman" w:eastAsia="Times New Roman" w:hAnsi="Times New Roman"/>
          <w:i w:val="1"/>
          <w:sz w:val="24"/>
          <w:szCs w:val="24"/>
          <w:rtl w:val="0"/>
        </w:rPr>
        <w:t xml:space="preserve">fear</w:t>
      </w:r>
      <w:r w:rsidDel="00000000" w:rsidR="00000000" w:rsidRPr="00000000">
        <w:rPr>
          <w:rFonts w:ascii="Times New Roman" w:cs="Times New Roman" w:eastAsia="Times New Roman" w:hAnsi="Times New Roman"/>
          <w:sz w:val="24"/>
          <w:szCs w:val="24"/>
          <w:rtl w:val="0"/>
        </w:rPr>
        <w:t xml:space="preserve"> in this psalm is “phobos,” which is the root of our English word “phobia.” It originally meant </w:t>
      </w:r>
      <w:r w:rsidDel="00000000" w:rsidR="00000000" w:rsidRPr="00000000">
        <w:rPr>
          <w:rFonts w:ascii="Times New Roman" w:cs="Times New Roman" w:eastAsia="Times New Roman" w:hAnsi="Times New Roman"/>
          <w:i w:val="1"/>
          <w:sz w:val="24"/>
          <w:szCs w:val="24"/>
          <w:rtl w:val="0"/>
        </w:rPr>
        <w:t xml:space="preserve">flight</w:t>
      </w:r>
      <w:r w:rsidDel="00000000" w:rsidR="00000000" w:rsidRPr="00000000">
        <w:rPr>
          <w:rFonts w:ascii="Times New Roman" w:cs="Times New Roman" w:eastAsia="Times New Roman" w:hAnsi="Times New Roman"/>
          <w:sz w:val="24"/>
          <w:szCs w:val="24"/>
          <w:rtl w:val="0"/>
        </w:rPr>
        <w:t xml:space="preserve">, as in the Greek poet Homer’s characters fleeing in fear. “Phobos” is usually translated </w:t>
      </w:r>
      <w:r w:rsidDel="00000000" w:rsidR="00000000" w:rsidRPr="00000000">
        <w:rPr>
          <w:rFonts w:ascii="Times New Roman" w:cs="Times New Roman" w:eastAsia="Times New Roman" w:hAnsi="Times New Roman"/>
          <w:i w:val="1"/>
          <w:sz w:val="24"/>
          <w:szCs w:val="24"/>
          <w:rtl w:val="0"/>
        </w:rPr>
        <w:t xml:space="preserve">fear</w:t>
      </w:r>
      <w:r w:rsidDel="00000000" w:rsidR="00000000" w:rsidRPr="00000000">
        <w:rPr>
          <w:rFonts w:ascii="Times New Roman" w:cs="Times New Roman" w:eastAsia="Times New Roman" w:hAnsi="Times New Roman"/>
          <w:sz w:val="24"/>
          <w:szCs w:val="24"/>
          <w:rtl w:val="0"/>
        </w:rPr>
        <w:t xml:space="preserve"> but is also translated “awe,” “reverence,” and “intimidation.”</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w:t>
      </w:r>
      <w:r w:rsidDel="00000000" w:rsidR="00000000" w:rsidRPr="00000000">
        <w:rPr>
          <w:rFonts w:ascii="Times New Roman" w:cs="Times New Roman" w:eastAsia="Times New Roman" w:hAnsi="Times New Roman"/>
          <w:i w:val="1"/>
          <w:sz w:val="24"/>
          <w:szCs w:val="24"/>
          <w:rtl w:val="0"/>
        </w:rPr>
        <w:t xml:space="preserve">fear</w:t>
      </w:r>
      <w:r w:rsidDel="00000000" w:rsidR="00000000" w:rsidRPr="00000000">
        <w:rPr>
          <w:rFonts w:ascii="Times New Roman" w:cs="Times New Roman" w:eastAsia="Times New Roman" w:hAnsi="Times New Roman"/>
          <w:sz w:val="24"/>
          <w:szCs w:val="24"/>
          <w:rtl w:val="0"/>
        </w:rPr>
        <w:t xml:space="preserve"> another person it might come from a number of motives or attitudes. We might have great respect for a person we </w:t>
      </w:r>
      <w:r w:rsidDel="00000000" w:rsidR="00000000" w:rsidRPr="00000000">
        <w:rPr>
          <w:rFonts w:ascii="Times New Roman" w:cs="Times New Roman" w:eastAsia="Times New Roman" w:hAnsi="Times New Roman"/>
          <w:i w:val="1"/>
          <w:sz w:val="24"/>
          <w:szCs w:val="24"/>
          <w:rtl w:val="0"/>
        </w:rPr>
        <w:t xml:space="preserve">fear</w:t>
      </w:r>
      <w:r w:rsidDel="00000000" w:rsidR="00000000" w:rsidRPr="00000000">
        <w:rPr>
          <w:rFonts w:ascii="Times New Roman" w:cs="Times New Roman" w:eastAsia="Times New Roman" w:hAnsi="Times New Roman"/>
          <w:sz w:val="24"/>
          <w:szCs w:val="24"/>
          <w:rtl w:val="0"/>
        </w:rPr>
        <w:t xml:space="preserve">, or we might loathe them. But in any case, the underlying concern that leads to fear is connected to an action the person we fear can take—an action that we wish to avoid.</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someone we love and respect, </w:t>
      </w:r>
      <w:r w:rsidDel="00000000" w:rsidR="00000000" w:rsidRPr="00000000">
        <w:rPr>
          <w:rFonts w:ascii="Times New Roman" w:cs="Times New Roman" w:eastAsia="Times New Roman" w:hAnsi="Times New Roman"/>
          <w:i w:val="1"/>
          <w:sz w:val="24"/>
          <w:szCs w:val="24"/>
          <w:rtl w:val="0"/>
        </w:rPr>
        <w:t xml:space="preserve">fear</w:t>
      </w:r>
      <w:r w:rsidDel="00000000" w:rsidR="00000000" w:rsidRPr="00000000">
        <w:rPr>
          <w:rFonts w:ascii="Times New Roman" w:cs="Times New Roman" w:eastAsia="Times New Roman" w:hAnsi="Times New Roman"/>
          <w:sz w:val="24"/>
          <w:szCs w:val="24"/>
          <w:rtl w:val="0"/>
        </w:rPr>
        <w:t xml:space="preserve"> might take the form of desiring not to generate disappointment. We might be desperate to live up to the expectation of a parent we adore. For a person with great wisdom, we might </w:t>
      </w:r>
      <w:r w:rsidDel="00000000" w:rsidR="00000000" w:rsidRPr="00000000">
        <w:rPr>
          <w:rFonts w:ascii="Times New Roman" w:cs="Times New Roman" w:eastAsia="Times New Roman" w:hAnsi="Times New Roman"/>
          <w:i w:val="1"/>
          <w:sz w:val="24"/>
          <w:szCs w:val="24"/>
          <w:rtl w:val="0"/>
        </w:rPr>
        <w:t xml:space="preserve">fear</w:t>
      </w:r>
      <w:r w:rsidDel="00000000" w:rsidR="00000000" w:rsidRPr="00000000">
        <w:rPr>
          <w:rFonts w:ascii="Times New Roman" w:cs="Times New Roman" w:eastAsia="Times New Roman" w:hAnsi="Times New Roman"/>
          <w:sz w:val="24"/>
          <w:szCs w:val="24"/>
          <w:rtl w:val="0"/>
        </w:rPr>
        <w:t xml:space="preserve"> not following his advice, realizing that shame might come if we don’t.</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do not </w:t>
      </w:r>
      <w:r w:rsidDel="00000000" w:rsidR="00000000" w:rsidRPr="00000000">
        <w:rPr>
          <w:rFonts w:ascii="Times New Roman" w:cs="Times New Roman" w:eastAsia="Times New Roman" w:hAnsi="Times New Roman"/>
          <w:i w:val="1"/>
          <w:sz w:val="24"/>
          <w:szCs w:val="24"/>
          <w:rtl w:val="0"/>
        </w:rPr>
        <w:t xml:space="preserve">fear</w:t>
      </w:r>
      <w:r w:rsidDel="00000000" w:rsidR="00000000" w:rsidRPr="00000000">
        <w:rPr>
          <w:rFonts w:ascii="Times New Roman" w:cs="Times New Roman" w:eastAsia="Times New Roman" w:hAnsi="Times New Roman"/>
          <w:sz w:val="24"/>
          <w:szCs w:val="24"/>
          <w:rtl w:val="0"/>
        </w:rPr>
        <w:t xml:space="preserve"> God, it means we are not concerned with what God thinks. We are also not concerned about following His advice and direction. We give it no value, and only value our own opinions. These attitudes toward God are at the very heart of wickedness.</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A">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“There is no fear of God before their eyes.”</w:t>
      </w:r>
    </w:p>
    <w:p w:rsidR="00000000" w:rsidDel="00000000" w:rsidP="00000000" w:rsidRDefault="00000000" w:rsidRPr="00000000" w14:paraId="0000000B">
      <w:pPr>
        <w:spacing w:line="240" w:lineRule="auto"/>
        <w:jc w:val="center"/>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