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8517" w14:textId="5C78F5DC" w:rsidR="00723EF6" w:rsidRPr="00723EF6" w:rsidRDefault="00723EF6" w:rsidP="00723EF6">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723EF6">
        <w:rPr>
          <w:rFonts w:ascii="Roboto Slab" w:eastAsia="Times New Roman" w:hAnsi="Roboto Slab" w:cs="Roboto Slab"/>
          <w:b/>
          <w:bCs/>
          <w:color w:val="212529"/>
          <w:kern w:val="36"/>
          <w:sz w:val="48"/>
          <w:szCs w:val="48"/>
        </w:rPr>
        <w:t>Deuteronomy 23:19-20</w:t>
      </w:r>
    </w:p>
    <w:p w14:paraId="7CE77AE7" w14:textId="496438A0" w:rsidR="00723EF6" w:rsidRDefault="00723EF6" w:rsidP="00723EF6">
      <w:pPr>
        <w:shd w:val="clear" w:color="auto" w:fill="FFFFFF"/>
        <w:spacing w:before="450" w:after="100" w:afterAutospacing="1" w:line="240" w:lineRule="auto"/>
        <w:jc w:val="center"/>
        <w:rPr>
          <w:rFonts w:ascii="Roboto" w:eastAsia="Times New Roman" w:hAnsi="Roboto" w:cs="Times New Roman"/>
          <w:i/>
          <w:iCs/>
          <w:sz w:val="27"/>
          <w:szCs w:val="27"/>
        </w:rPr>
      </w:pPr>
      <w:hyperlink r:id="rId5" w:history="1">
        <w:r w:rsidRPr="000D7950">
          <w:rPr>
            <w:rStyle w:val="Hyperlink"/>
            <w:rFonts w:ascii="Roboto" w:eastAsia="Times New Roman" w:hAnsi="Roboto" w:cs="Times New Roman"/>
            <w:i/>
            <w:iCs/>
            <w:sz w:val="27"/>
            <w:szCs w:val="27"/>
          </w:rPr>
          <w:t>https://thebiblesays.com/commentary/deut/deut-23/deuteronomy-2319-20/</w:t>
        </w:r>
      </w:hyperlink>
    </w:p>
    <w:p w14:paraId="1E876D18" w14:textId="277CE199" w:rsidR="00723EF6" w:rsidRPr="00723EF6" w:rsidRDefault="00723EF6" w:rsidP="00723EF6">
      <w:pPr>
        <w:shd w:val="clear" w:color="auto" w:fill="FFFFFF"/>
        <w:spacing w:before="450" w:after="100" w:afterAutospacing="1" w:line="240" w:lineRule="auto"/>
        <w:jc w:val="center"/>
        <w:rPr>
          <w:rFonts w:ascii="Roboto" w:eastAsia="Times New Roman" w:hAnsi="Roboto" w:cs="Times New Roman"/>
          <w:sz w:val="27"/>
          <w:szCs w:val="27"/>
        </w:rPr>
      </w:pPr>
      <w:r w:rsidRPr="00723EF6">
        <w:rPr>
          <w:rFonts w:ascii="Roboto" w:eastAsia="Times New Roman" w:hAnsi="Roboto" w:cs="Times New Roman"/>
          <w:i/>
          <w:iCs/>
          <w:sz w:val="27"/>
          <w:szCs w:val="27"/>
        </w:rPr>
        <w:t>Moses prohibited Israelites from charging interest on loans to fellow Israelites.</w:t>
      </w:r>
    </w:p>
    <w:p w14:paraId="4C70EBDD" w14:textId="77777777" w:rsidR="00723EF6" w:rsidRPr="00723EF6" w:rsidRDefault="00723EF6" w:rsidP="00723EF6">
      <w:pPr>
        <w:shd w:val="clear" w:color="auto" w:fill="FFFFFF"/>
        <w:spacing w:after="100" w:afterAutospacing="1" w:line="240" w:lineRule="auto"/>
        <w:rPr>
          <w:rFonts w:ascii="Roboto" w:eastAsia="Times New Roman" w:hAnsi="Roboto" w:cs="Times New Roman"/>
          <w:sz w:val="27"/>
          <w:szCs w:val="27"/>
        </w:rPr>
      </w:pPr>
      <w:r w:rsidRPr="00723EF6">
        <w:rPr>
          <w:rFonts w:ascii="Roboto" w:eastAsia="Times New Roman" w:hAnsi="Roboto" w:cs="Times New Roman"/>
          <w:sz w:val="27"/>
          <w:szCs w:val="27"/>
        </w:rPr>
        <w:t>Starting here in verse 19 and extending to </w:t>
      </w:r>
      <w:hyperlink r:id="rId6" w:tgtFrame="BLB_NW" w:history="1">
        <w:r w:rsidRPr="00723EF6">
          <w:rPr>
            <w:rFonts w:ascii="Roboto" w:eastAsia="Times New Roman" w:hAnsi="Roboto" w:cs="Times New Roman"/>
            <w:sz w:val="27"/>
            <w:szCs w:val="27"/>
            <w:u w:val="single"/>
          </w:rPr>
          <w:t>Deuteronomy 24:7</w:t>
        </w:r>
      </w:hyperlink>
      <w:r w:rsidRPr="00723EF6">
        <w:rPr>
          <w:rFonts w:ascii="Roboto" w:eastAsia="Times New Roman" w:hAnsi="Roboto" w:cs="Times New Roman"/>
          <w:sz w:val="27"/>
          <w:szCs w:val="27"/>
        </w:rPr>
        <w:t>, Moses discussed laws associated with the eighth commandment (“You shall not steal” – </w:t>
      </w:r>
      <w:hyperlink r:id="rId7" w:tgtFrame="BLB_NW" w:history="1">
        <w:r w:rsidRPr="00723EF6">
          <w:rPr>
            <w:rFonts w:ascii="Roboto" w:eastAsia="Times New Roman" w:hAnsi="Roboto" w:cs="Times New Roman"/>
            <w:sz w:val="27"/>
            <w:szCs w:val="27"/>
            <w:u w:val="single"/>
          </w:rPr>
          <w:t>Deuteronomy 5:19</w:t>
        </w:r>
      </w:hyperlink>
      <w:r w:rsidRPr="00723EF6">
        <w:rPr>
          <w:rFonts w:ascii="Roboto" w:eastAsia="Times New Roman" w:hAnsi="Roboto" w:cs="Times New Roman"/>
          <w:sz w:val="27"/>
          <w:szCs w:val="27"/>
        </w:rPr>
        <w:t>). God’s law creates a structure in which people can be self-governing. It is based on three pillars:</w:t>
      </w:r>
    </w:p>
    <w:p w14:paraId="23156C55" w14:textId="77777777" w:rsidR="00723EF6" w:rsidRPr="00723EF6" w:rsidRDefault="00723EF6" w:rsidP="00723EF6">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723EF6">
        <w:rPr>
          <w:rFonts w:ascii="Roboto" w:eastAsia="Times New Roman" w:hAnsi="Roboto" w:cs="Times New Roman"/>
          <w:sz w:val="27"/>
          <w:szCs w:val="27"/>
        </w:rPr>
        <w:t>Rule of Law. God created cause-effect that is always in play. Self-governance is founded upon recognizing the reality that God made things the way they are. In His law God tells humanity directly what will lead communities and individuals to thrive.</w:t>
      </w:r>
    </w:p>
    <w:p w14:paraId="07E9B3B4" w14:textId="77777777" w:rsidR="00723EF6" w:rsidRPr="00723EF6" w:rsidRDefault="00723EF6" w:rsidP="00723EF6">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723EF6">
        <w:rPr>
          <w:rFonts w:ascii="Roboto" w:eastAsia="Times New Roman" w:hAnsi="Roboto" w:cs="Times New Roman"/>
          <w:sz w:val="27"/>
          <w:szCs w:val="27"/>
        </w:rPr>
        <w:t>Consent of the governed. God delegated to humans to a) keep the laws and b) judge one another in enforcing the laws (</w:t>
      </w:r>
      <w:hyperlink r:id="rId8" w:tgtFrame="BLB_NW" w:history="1">
        <w:r w:rsidRPr="00723EF6">
          <w:rPr>
            <w:rFonts w:ascii="Roboto" w:eastAsia="Times New Roman" w:hAnsi="Roboto" w:cs="Times New Roman"/>
            <w:sz w:val="27"/>
            <w:szCs w:val="27"/>
            <w:u w:val="single"/>
          </w:rPr>
          <w:t>Deuteronomy 16:18</w:t>
        </w:r>
      </w:hyperlink>
      <w:r w:rsidRPr="00723EF6">
        <w:rPr>
          <w:rFonts w:ascii="Roboto" w:eastAsia="Times New Roman" w:hAnsi="Roboto" w:cs="Times New Roman"/>
          <w:sz w:val="27"/>
          <w:szCs w:val="27"/>
        </w:rPr>
        <w:t>).</w:t>
      </w:r>
    </w:p>
    <w:p w14:paraId="2B9FA40F" w14:textId="77777777" w:rsidR="00723EF6" w:rsidRPr="00723EF6" w:rsidRDefault="00723EF6" w:rsidP="00723EF6">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723EF6">
        <w:rPr>
          <w:rFonts w:ascii="Roboto" w:eastAsia="Times New Roman" w:hAnsi="Roboto" w:cs="Times New Roman"/>
          <w:sz w:val="27"/>
          <w:szCs w:val="27"/>
        </w:rPr>
        <w:t>Private property. Respecting someone’s property ownership is respecting them. It honors their human dignity, acknowledging that they have sovereignty over their own possessions.</w:t>
      </w:r>
    </w:p>
    <w:p w14:paraId="2665989C" w14:textId="77777777" w:rsidR="00723EF6" w:rsidRPr="00723EF6" w:rsidRDefault="00723EF6" w:rsidP="00723EF6">
      <w:pPr>
        <w:shd w:val="clear" w:color="auto" w:fill="FFFFFF"/>
        <w:spacing w:after="100" w:afterAutospacing="1" w:line="240" w:lineRule="auto"/>
        <w:rPr>
          <w:rFonts w:ascii="Roboto" w:eastAsia="Times New Roman" w:hAnsi="Roboto" w:cs="Times New Roman"/>
          <w:sz w:val="27"/>
          <w:szCs w:val="27"/>
        </w:rPr>
      </w:pPr>
      <w:r w:rsidRPr="00723EF6">
        <w:rPr>
          <w:rFonts w:ascii="Roboto" w:eastAsia="Times New Roman" w:hAnsi="Roboto" w:cs="Times New Roman"/>
          <w:sz w:val="27"/>
          <w:szCs w:val="27"/>
        </w:rPr>
        <w:t>The self-governance pillar of private property applied to every Israelite. Moses begins by elevating the dignity of the poor.</w:t>
      </w:r>
    </w:p>
    <w:p w14:paraId="229C6540" w14:textId="77777777" w:rsidR="00723EF6" w:rsidRPr="00723EF6" w:rsidRDefault="00723EF6" w:rsidP="00723EF6">
      <w:pPr>
        <w:shd w:val="clear" w:color="auto" w:fill="FFFFFF"/>
        <w:spacing w:after="100" w:afterAutospacing="1" w:line="240" w:lineRule="auto"/>
        <w:rPr>
          <w:rFonts w:ascii="Roboto" w:eastAsia="Times New Roman" w:hAnsi="Roboto" w:cs="Times New Roman"/>
          <w:sz w:val="27"/>
          <w:szCs w:val="27"/>
        </w:rPr>
      </w:pPr>
      <w:r w:rsidRPr="00723EF6">
        <w:rPr>
          <w:rFonts w:ascii="Roboto" w:eastAsia="Times New Roman" w:hAnsi="Roboto" w:cs="Times New Roman"/>
          <w:sz w:val="27"/>
          <w:szCs w:val="27"/>
        </w:rPr>
        <w:t>The first law (in vv. 19 – 20) stated that the Israelites could </w:t>
      </w:r>
      <w:r w:rsidRPr="00723EF6">
        <w:rPr>
          <w:rFonts w:ascii="Roboto" w:eastAsia="Times New Roman" w:hAnsi="Roboto" w:cs="Times New Roman"/>
          <w:i/>
          <w:iCs/>
          <w:sz w:val="27"/>
          <w:szCs w:val="27"/>
        </w:rPr>
        <w:t>not charge interest to your countrymen </w:t>
      </w:r>
      <w:r w:rsidRPr="00723EF6">
        <w:rPr>
          <w:rFonts w:ascii="Roboto" w:eastAsia="Times New Roman" w:hAnsi="Roboto" w:cs="Times New Roman"/>
          <w:sz w:val="27"/>
          <w:szCs w:val="27"/>
        </w:rPr>
        <w:t>(v. 19). The word </w:t>
      </w:r>
      <w:r w:rsidRPr="00723EF6">
        <w:rPr>
          <w:rFonts w:ascii="Roboto" w:eastAsia="Times New Roman" w:hAnsi="Roboto" w:cs="Times New Roman"/>
          <w:i/>
          <w:iCs/>
          <w:sz w:val="27"/>
          <w:szCs w:val="27"/>
        </w:rPr>
        <w:t>countrymen</w:t>
      </w:r>
      <w:r w:rsidRPr="00723EF6">
        <w:rPr>
          <w:rFonts w:ascii="Roboto" w:eastAsia="Times New Roman" w:hAnsi="Roboto" w:cs="Times New Roman"/>
          <w:sz w:val="27"/>
          <w:szCs w:val="27"/>
        </w:rPr>
        <w:t> (Heb. “’a</w:t>
      </w:r>
      <w:r w:rsidRPr="00723EF6">
        <w:rPr>
          <w:rFonts w:ascii="Times New Roman" w:eastAsia="Times New Roman" w:hAnsi="Times New Roman" w:cs="Times New Roman"/>
          <w:sz w:val="27"/>
          <w:szCs w:val="27"/>
        </w:rPr>
        <w:t>̄</w:t>
      </w:r>
      <w:r w:rsidRPr="00723EF6">
        <w:rPr>
          <w:rFonts w:ascii="Roboto" w:eastAsia="Times New Roman" w:hAnsi="Roboto" w:cs="Times New Roman"/>
          <w:sz w:val="27"/>
          <w:szCs w:val="27"/>
        </w:rPr>
        <w:t>ḥ,</w:t>
      </w:r>
      <w:r w:rsidRPr="00723EF6">
        <w:rPr>
          <w:rFonts w:ascii="Roboto" w:eastAsia="Times New Roman" w:hAnsi="Roboto" w:cs="Roboto"/>
          <w:sz w:val="27"/>
          <w:szCs w:val="27"/>
        </w:rPr>
        <w:t>”</w:t>
      </w:r>
      <w:r w:rsidRPr="00723EF6">
        <w:rPr>
          <w:rFonts w:ascii="Roboto" w:eastAsia="Times New Roman" w:hAnsi="Roboto" w:cs="Times New Roman"/>
          <w:sz w:val="27"/>
          <w:szCs w:val="27"/>
        </w:rPr>
        <w:t xml:space="preserve"> </w:t>
      </w:r>
      <w:r w:rsidRPr="00723EF6">
        <w:rPr>
          <w:rFonts w:ascii="Roboto" w:eastAsia="Times New Roman" w:hAnsi="Roboto" w:cs="Roboto"/>
          <w:sz w:val="27"/>
          <w:szCs w:val="27"/>
        </w:rPr>
        <w:t>“</w:t>
      </w:r>
      <w:r w:rsidRPr="00723EF6">
        <w:rPr>
          <w:rFonts w:ascii="Roboto" w:eastAsia="Times New Roman" w:hAnsi="Roboto" w:cs="Times New Roman"/>
          <w:sz w:val="27"/>
          <w:szCs w:val="27"/>
        </w:rPr>
        <w:t>brother</w:t>
      </w:r>
      <w:r w:rsidRPr="00723EF6">
        <w:rPr>
          <w:rFonts w:ascii="Roboto" w:eastAsia="Times New Roman" w:hAnsi="Roboto" w:cs="Roboto"/>
          <w:sz w:val="27"/>
          <w:szCs w:val="27"/>
        </w:rPr>
        <w:t>”</w:t>
      </w:r>
      <w:r w:rsidRPr="00723EF6">
        <w:rPr>
          <w:rFonts w:ascii="Roboto" w:eastAsia="Times New Roman" w:hAnsi="Roboto" w:cs="Times New Roman"/>
          <w:sz w:val="27"/>
          <w:szCs w:val="27"/>
        </w:rPr>
        <w:t>), was used to remind the people that their fellow Israelites were also children of the Suzerain God (</w:t>
      </w:r>
      <w:hyperlink r:id="rId9" w:tgtFrame="BLB_NW" w:history="1">
        <w:r w:rsidRPr="00723EF6">
          <w:rPr>
            <w:rFonts w:ascii="Roboto" w:eastAsia="Times New Roman" w:hAnsi="Roboto" w:cs="Times New Roman"/>
            <w:sz w:val="27"/>
            <w:szCs w:val="27"/>
            <w:u w:val="single"/>
          </w:rPr>
          <w:t>Deuteronomy 14:1</w:t>
        </w:r>
      </w:hyperlink>
      <w:r w:rsidRPr="00723EF6">
        <w:rPr>
          <w:rFonts w:ascii="Roboto" w:eastAsia="Times New Roman" w:hAnsi="Roboto" w:cs="Times New Roman"/>
          <w:sz w:val="27"/>
          <w:szCs w:val="27"/>
        </w:rPr>
        <w:t>) and should be treated as such.</w:t>
      </w:r>
    </w:p>
    <w:p w14:paraId="64E51427" w14:textId="77777777" w:rsidR="00723EF6" w:rsidRPr="00723EF6" w:rsidRDefault="00723EF6" w:rsidP="00723EF6">
      <w:pPr>
        <w:shd w:val="clear" w:color="auto" w:fill="FFFFFF"/>
        <w:spacing w:after="100" w:afterAutospacing="1" w:line="240" w:lineRule="auto"/>
        <w:rPr>
          <w:rFonts w:ascii="Roboto" w:eastAsia="Times New Roman" w:hAnsi="Roboto" w:cs="Times New Roman"/>
          <w:sz w:val="27"/>
          <w:szCs w:val="27"/>
        </w:rPr>
      </w:pPr>
      <w:r w:rsidRPr="00723EF6">
        <w:rPr>
          <w:rFonts w:ascii="Roboto" w:eastAsia="Times New Roman" w:hAnsi="Roboto" w:cs="Times New Roman"/>
          <w:sz w:val="27"/>
          <w:szCs w:val="27"/>
        </w:rPr>
        <w:t>The ban on charging interest to fellow Israelites included </w:t>
      </w:r>
      <w:r w:rsidRPr="00723EF6">
        <w:rPr>
          <w:rFonts w:ascii="Roboto" w:eastAsia="Times New Roman" w:hAnsi="Roboto" w:cs="Times New Roman"/>
          <w:i/>
          <w:iCs/>
          <w:sz w:val="27"/>
          <w:szCs w:val="27"/>
        </w:rPr>
        <w:t>interest on money, food, or anything that may be loaned at interest.</w:t>
      </w:r>
      <w:r w:rsidRPr="00723EF6">
        <w:rPr>
          <w:rFonts w:ascii="Roboto" w:eastAsia="Times New Roman" w:hAnsi="Roboto" w:cs="Times New Roman"/>
          <w:sz w:val="27"/>
          <w:szCs w:val="27"/>
        </w:rPr>
        <w:t> The list here implies that the borrower was in desperate need and was in economic hardship because it included </w:t>
      </w:r>
      <w:r w:rsidRPr="00723EF6">
        <w:rPr>
          <w:rFonts w:ascii="Roboto" w:eastAsia="Times New Roman" w:hAnsi="Roboto" w:cs="Times New Roman"/>
          <w:i/>
          <w:iCs/>
          <w:sz w:val="27"/>
          <w:szCs w:val="27"/>
        </w:rPr>
        <w:t>money</w:t>
      </w:r>
      <w:r w:rsidRPr="00723EF6">
        <w:rPr>
          <w:rFonts w:ascii="Roboto" w:eastAsia="Times New Roman" w:hAnsi="Roboto" w:cs="Times New Roman"/>
          <w:sz w:val="27"/>
          <w:szCs w:val="27"/>
        </w:rPr>
        <w:t> and </w:t>
      </w:r>
      <w:r w:rsidRPr="00723EF6">
        <w:rPr>
          <w:rFonts w:ascii="Roboto" w:eastAsia="Times New Roman" w:hAnsi="Roboto" w:cs="Times New Roman"/>
          <w:i/>
          <w:iCs/>
          <w:sz w:val="27"/>
          <w:szCs w:val="27"/>
        </w:rPr>
        <w:t>food</w:t>
      </w:r>
      <w:r w:rsidRPr="00723EF6">
        <w:rPr>
          <w:rFonts w:ascii="Roboto" w:eastAsia="Times New Roman" w:hAnsi="Roboto" w:cs="Times New Roman"/>
          <w:sz w:val="27"/>
          <w:szCs w:val="27"/>
        </w:rPr>
        <w:t>, things necessary for life itself.</w:t>
      </w:r>
    </w:p>
    <w:p w14:paraId="4342F615" w14:textId="77777777" w:rsidR="00723EF6" w:rsidRPr="00723EF6" w:rsidRDefault="00723EF6" w:rsidP="00723EF6">
      <w:pPr>
        <w:shd w:val="clear" w:color="auto" w:fill="FFFFFF"/>
        <w:spacing w:after="100" w:afterAutospacing="1" w:line="240" w:lineRule="auto"/>
        <w:rPr>
          <w:rFonts w:ascii="Roboto" w:eastAsia="Times New Roman" w:hAnsi="Roboto" w:cs="Times New Roman"/>
          <w:sz w:val="27"/>
          <w:szCs w:val="27"/>
        </w:rPr>
      </w:pPr>
      <w:r w:rsidRPr="00723EF6">
        <w:rPr>
          <w:rFonts w:ascii="Roboto" w:eastAsia="Times New Roman" w:hAnsi="Roboto" w:cs="Times New Roman"/>
          <w:sz w:val="27"/>
          <w:szCs w:val="27"/>
        </w:rPr>
        <w:t>This law is similar to what the Suzerain (Ruler) God told the generation that left Egypt. He told them that </w:t>
      </w:r>
      <w:r w:rsidRPr="00723EF6">
        <w:rPr>
          <w:rFonts w:ascii="Roboto" w:eastAsia="Times New Roman" w:hAnsi="Roboto" w:cs="Times New Roman"/>
          <w:i/>
          <w:iCs/>
          <w:sz w:val="27"/>
          <w:szCs w:val="27"/>
        </w:rPr>
        <w:t>if you lend money to My people, to the poor among you, you are not to act as a creditor to him; you shall not charge him interest</w:t>
      </w:r>
      <w:r w:rsidRPr="00723EF6">
        <w:rPr>
          <w:rFonts w:ascii="Roboto" w:eastAsia="Times New Roman" w:hAnsi="Roboto" w:cs="Times New Roman"/>
          <w:sz w:val="27"/>
          <w:szCs w:val="27"/>
        </w:rPr>
        <w:t> (</w:t>
      </w:r>
      <w:hyperlink r:id="rId10" w:tgtFrame="BLB_NW" w:history="1">
        <w:r w:rsidRPr="00723EF6">
          <w:rPr>
            <w:rFonts w:ascii="Roboto" w:eastAsia="Times New Roman" w:hAnsi="Roboto" w:cs="Times New Roman"/>
            <w:sz w:val="27"/>
            <w:szCs w:val="27"/>
            <w:u w:val="single"/>
          </w:rPr>
          <w:t>Exodus 22:25</w:t>
        </w:r>
      </w:hyperlink>
      <w:r w:rsidRPr="00723EF6">
        <w:rPr>
          <w:rFonts w:ascii="Roboto" w:eastAsia="Times New Roman" w:hAnsi="Roboto" w:cs="Times New Roman"/>
          <w:sz w:val="27"/>
          <w:szCs w:val="27"/>
        </w:rPr>
        <w:t>).</w:t>
      </w:r>
    </w:p>
    <w:p w14:paraId="7AE75C44" w14:textId="77777777" w:rsidR="00723EF6" w:rsidRPr="00723EF6" w:rsidRDefault="00723EF6" w:rsidP="00723EF6">
      <w:pPr>
        <w:shd w:val="clear" w:color="auto" w:fill="FFFFFF"/>
        <w:spacing w:after="100" w:afterAutospacing="1" w:line="240" w:lineRule="auto"/>
        <w:rPr>
          <w:rFonts w:ascii="Roboto" w:eastAsia="Times New Roman" w:hAnsi="Roboto" w:cs="Times New Roman"/>
          <w:sz w:val="27"/>
          <w:szCs w:val="27"/>
        </w:rPr>
      </w:pPr>
      <w:r w:rsidRPr="00723EF6">
        <w:rPr>
          <w:rFonts w:ascii="Roboto" w:eastAsia="Times New Roman" w:hAnsi="Roboto" w:cs="Times New Roman"/>
          <w:sz w:val="27"/>
          <w:szCs w:val="27"/>
        </w:rPr>
        <w:lastRenderedPageBreak/>
        <w:t>In ancient Israel, most loans were made to support people who had fallen on economic hardships. Those who were economically stable in Israel thus became creditors to their poorer brethren. (</w:t>
      </w:r>
      <w:hyperlink r:id="rId11" w:tgtFrame="BLB_NW" w:history="1">
        <w:r w:rsidRPr="00723EF6">
          <w:rPr>
            <w:rFonts w:ascii="Roboto" w:eastAsia="Times New Roman" w:hAnsi="Roboto" w:cs="Times New Roman"/>
            <w:sz w:val="27"/>
            <w:szCs w:val="27"/>
            <w:u w:val="single"/>
          </w:rPr>
          <w:t>Deuteronomy 15:1-11</w:t>
        </w:r>
      </w:hyperlink>
      <w:r w:rsidRPr="00723EF6">
        <w:rPr>
          <w:rFonts w:ascii="Roboto" w:eastAsia="Times New Roman" w:hAnsi="Roboto" w:cs="Times New Roman"/>
          <w:sz w:val="27"/>
          <w:szCs w:val="27"/>
        </w:rPr>
        <w:t>). Therefore, because their fellow Israelites were brothers, creditors were prohibited from burdening them further by charging them interest. This would likely mean that the Israelite economy would have very little debt, but rather would be primarily based on equity capital. It also means that much of the charity might have been done in the form of interest-free loans. If so, this would have honored work, and the dignity of work. It would have discouraged the enablement of sloth.</w:t>
      </w:r>
    </w:p>
    <w:p w14:paraId="18CB9856" w14:textId="77777777" w:rsidR="00723EF6" w:rsidRPr="00723EF6" w:rsidRDefault="00723EF6" w:rsidP="00723EF6">
      <w:pPr>
        <w:shd w:val="clear" w:color="auto" w:fill="FFFFFF"/>
        <w:spacing w:after="100" w:afterAutospacing="1" w:line="240" w:lineRule="auto"/>
        <w:rPr>
          <w:rFonts w:ascii="Roboto" w:eastAsia="Times New Roman" w:hAnsi="Roboto" w:cs="Times New Roman"/>
          <w:sz w:val="27"/>
          <w:szCs w:val="27"/>
        </w:rPr>
      </w:pPr>
      <w:r w:rsidRPr="00723EF6">
        <w:rPr>
          <w:rFonts w:ascii="Roboto" w:eastAsia="Times New Roman" w:hAnsi="Roboto" w:cs="Times New Roman"/>
          <w:sz w:val="27"/>
          <w:szCs w:val="27"/>
        </w:rPr>
        <w:t>However, the Israelites were permitted to </w:t>
      </w:r>
      <w:r w:rsidRPr="00723EF6">
        <w:rPr>
          <w:rFonts w:ascii="Roboto" w:eastAsia="Times New Roman" w:hAnsi="Roboto" w:cs="Times New Roman"/>
          <w:i/>
          <w:iCs/>
          <w:sz w:val="27"/>
          <w:szCs w:val="27"/>
        </w:rPr>
        <w:t>charge interest to a foreigner</w:t>
      </w:r>
      <w:r w:rsidRPr="00723EF6">
        <w:rPr>
          <w:rFonts w:ascii="Roboto" w:eastAsia="Times New Roman" w:hAnsi="Roboto" w:cs="Times New Roman"/>
          <w:sz w:val="27"/>
          <w:szCs w:val="27"/>
        </w:rPr>
        <w:t> (v. 20). A </w:t>
      </w:r>
      <w:r w:rsidRPr="00723EF6">
        <w:rPr>
          <w:rFonts w:ascii="Roboto" w:eastAsia="Times New Roman" w:hAnsi="Roboto" w:cs="Times New Roman"/>
          <w:i/>
          <w:iCs/>
          <w:sz w:val="27"/>
          <w:szCs w:val="27"/>
        </w:rPr>
        <w:t>foreigner</w:t>
      </w:r>
      <w:r w:rsidRPr="00723EF6">
        <w:rPr>
          <w:rFonts w:ascii="Roboto" w:eastAsia="Times New Roman" w:hAnsi="Roboto" w:cs="Times New Roman"/>
          <w:sz w:val="27"/>
          <w:szCs w:val="27"/>
        </w:rPr>
        <w:t> (Heb. “nokrî”) was someone who had a permanent home in another country but traveled to Israel for various purposes (tourist, business, education, etc.). Charging interest on loans to these foreigners was acceptable.</w:t>
      </w:r>
    </w:p>
    <w:p w14:paraId="559FE9FE" w14:textId="77777777" w:rsidR="00723EF6" w:rsidRPr="00723EF6" w:rsidRDefault="00723EF6" w:rsidP="00723EF6">
      <w:pPr>
        <w:shd w:val="clear" w:color="auto" w:fill="FFFFFF"/>
        <w:spacing w:after="100" w:afterAutospacing="1" w:line="240" w:lineRule="auto"/>
        <w:rPr>
          <w:rFonts w:ascii="Roboto" w:eastAsia="Times New Roman" w:hAnsi="Roboto" w:cs="Times New Roman"/>
          <w:sz w:val="27"/>
          <w:szCs w:val="27"/>
        </w:rPr>
      </w:pPr>
      <w:r w:rsidRPr="00723EF6">
        <w:rPr>
          <w:rFonts w:ascii="Roboto" w:eastAsia="Times New Roman" w:hAnsi="Roboto" w:cs="Times New Roman"/>
          <w:sz w:val="27"/>
          <w:szCs w:val="27"/>
        </w:rPr>
        <w:t>Moses then told the people that the law about interest here was to be obeyed </w:t>
      </w:r>
      <w:r w:rsidRPr="00723EF6">
        <w:rPr>
          <w:rFonts w:ascii="Roboto" w:eastAsia="Times New Roman" w:hAnsi="Roboto" w:cs="Times New Roman"/>
          <w:i/>
          <w:iCs/>
          <w:sz w:val="27"/>
          <w:szCs w:val="27"/>
        </w:rPr>
        <w:t>so that the Lord your God may bless you in all that you undertake in the land which you are about to enter to possess.</w:t>
      </w:r>
      <w:r w:rsidRPr="00723EF6">
        <w:rPr>
          <w:rFonts w:ascii="Roboto" w:eastAsia="Times New Roman" w:hAnsi="Roboto" w:cs="Times New Roman"/>
          <w:sz w:val="27"/>
          <w:szCs w:val="27"/>
        </w:rPr>
        <w:t> Blessings often refer to material possessions, as when God blessed Abraham with riches, giving him livestock, silver, and gold (</w:t>
      </w:r>
      <w:hyperlink r:id="rId12" w:tgtFrame="BLB_NW" w:history="1">
        <w:r w:rsidRPr="00723EF6">
          <w:rPr>
            <w:rFonts w:ascii="Roboto" w:eastAsia="Times New Roman" w:hAnsi="Roboto" w:cs="Times New Roman"/>
            <w:sz w:val="27"/>
            <w:szCs w:val="27"/>
            <w:u w:val="single"/>
          </w:rPr>
          <w:t>Gen. 13:2</w:t>
        </w:r>
      </w:hyperlink>
      <w:r w:rsidRPr="00723EF6">
        <w:rPr>
          <w:rFonts w:ascii="Roboto" w:eastAsia="Times New Roman" w:hAnsi="Roboto" w:cs="Times New Roman"/>
          <w:sz w:val="27"/>
          <w:szCs w:val="27"/>
        </w:rPr>
        <w:t>). Here, God would cause the land to be productive and would protect the flocks to guarantee that His people become prosperous in the land of Canaan. The sparse use of debt would make the economy much more stable.</w:t>
      </w:r>
    </w:p>
    <w:p w14:paraId="72E08B70" w14:textId="77777777" w:rsidR="00723EF6" w:rsidRPr="00723EF6" w:rsidRDefault="00723EF6" w:rsidP="00723EF6">
      <w:pPr>
        <w:shd w:val="clear" w:color="auto" w:fill="FFFFFF"/>
        <w:spacing w:after="100" w:afterAutospacing="1" w:line="240" w:lineRule="auto"/>
        <w:rPr>
          <w:rFonts w:ascii="Roboto" w:eastAsia="Times New Roman" w:hAnsi="Roboto" w:cs="Times New Roman"/>
          <w:sz w:val="27"/>
          <w:szCs w:val="27"/>
        </w:rPr>
      </w:pPr>
      <w:r w:rsidRPr="00723EF6">
        <w:rPr>
          <w:rFonts w:ascii="Roboto" w:eastAsia="Times New Roman" w:hAnsi="Roboto" w:cs="Times New Roman"/>
          <w:sz w:val="27"/>
          <w:szCs w:val="27"/>
        </w:rPr>
        <w:t>Implied here is that for one Israelite to charge another Israelite interest on a loan, it was a form of theft. Because material possessions were from the LORD, to charge a </w:t>
      </w:r>
      <w:r w:rsidRPr="00723EF6">
        <w:rPr>
          <w:rFonts w:ascii="Roboto" w:eastAsia="Times New Roman" w:hAnsi="Roboto" w:cs="Times New Roman"/>
          <w:i/>
          <w:iCs/>
          <w:sz w:val="27"/>
          <w:szCs w:val="27"/>
        </w:rPr>
        <w:t>brother</w:t>
      </w:r>
      <w:r w:rsidRPr="00723EF6">
        <w:rPr>
          <w:rFonts w:ascii="Roboto" w:eastAsia="Times New Roman" w:hAnsi="Roboto" w:cs="Times New Roman"/>
          <w:sz w:val="27"/>
          <w:szCs w:val="27"/>
        </w:rPr>
        <w:t> interest meant that the lender stole from both the borrower and from the LORD. On the other hand, the Israelites blessed their brothers by not charging interest on loans and thus would receive the LORD’s blessing in return.</w:t>
      </w:r>
    </w:p>
    <w:p w14:paraId="2B52438C" w14:textId="77777777" w:rsidR="00723EF6" w:rsidRPr="00723EF6" w:rsidRDefault="00723EF6" w:rsidP="00723EF6">
      <w:pPr>
        <w:shd w:val="clear" w:color="auto" w:fill="FFFFFF"/>
        <w:spacing w:after="100" w:afterAutospacing="1" w:line="240" w:lineRule="auto"/>
        <w:rPr>
          <w:rFonts w:ascii="Roboto" w:eastAsia="Times New Roman" w:hAnsi="Roboto" w:cs="Times New Roman"/>
          <w:sz w:val="27"/>
          <w:szCs w:val="27"/>
        </w:rPr>
      </w:pPr>
      <w:r w:rsidRPr="00723EF6">
        <w:rPr>
          <w:rFonts w:ascii="Roboto" w:eastAsia="Times New Roman" w:hAnsi="Roboto" w:cs="Times New Roman"/>
          <w:b/>
          <w:bCs/>
          <w:sz w:val="27"/>
          <w:szCs w:val="27"/>
        </w:rPr>
        <w:t>Biblical Text:</w:t>
      </w:r>
    </w:p>
    <w:p w14:paraId="0DF60F14" w14:textId="77777777" w:rsidR="00723EF6" w:rsidRPr="00723EF6" w:rsidRDefault="00723EF6" w:rsidP="00723EF6">
      <w:pPr>
        <w:shd w:val="clear" w:color="auto" w:fill="FFFFFF"/>
        <w:spacing w:after="100" w:afterAutospacing="1" w:line="240" w:lineRule="auto"/>
        <w:rPr>
          <w:rFonts w:ascii="Roboto" w:eastAsia="Times New Roman" w:hAnsi="Roboto" w:cs="Times New Roman"/>
          <w:sz w:val="27"/>
          <w:szCs w:val="27"/>
        </w:rPr>
      </w:pPr>
      <w:r w:rsidRPr="00723EF6">
        <w:rPr>
          <w:rFonts w:ascii="Roboto" w:eastAsia="Times New Roman" w:hAnsi="Roboto" w:cs="Times New Roman"/>
          <w:b/>
          <w:bCs/>
          <w:sz w:val="20"/>
          <w:szCs w:val="20"/>
          <w:vertAlign w:val="superscript"/>
        </w:rPr>
        <w:t>19 </w:t>
      </w:r>
      <w:r w:rsidRPr="00723EF6">
        <w:rPr>
          <w:rFonts w:ascii="Roboto" w:eastAsia="Times New Roman" w:hAnsi="Roboto" w:cs="Times New Roman"/>
          <w:b/>
          <w:bCs/>
          <w:sz w:val="27"/>
          <w:szCs w:val="27"/>
        </w:rPr>
        <w:t>You shall not charge interest to your countrymen: interest on money, food, </w:t>
      </w:r>
      <w:r w:rsidRPr="00723EF6">
        <w:rPr>
          <w:rFonts w:ascii="Roboto" w:eastAsia="Times New Roman" w:hAnsi="Roboto" w:cs="Times New Roman"/>
          <w:b/>
          <w:bCs/>
          <w:i/>
          <w:iCs/>
          <w:sz w:val="27"/>
          <w:szCs w:val="27"/>
        </w:rPr>
        <w:t>or</w:t>
      </w:r>
      <w:r w:rsidRPr="00723EF6">
        <w:rPr>
          <w:rFonts w:ascii="Roboto" w:eastAsia="Times New Roman" w:hAnsi="Roboto" w:cs="Times New Roman"/>
          <w:b/>
          <w:bCs/>
          <w:sz w:val="27"/>
          <w:szCs w:val="27"/>
        </w:rPr>
        <w:t> anything that may be loaned at interest. </w:t>
      </w:r>
      <w:r w:rsidRPr="00723EF6">
        <w:rPr>
          <w:rFonts w:ascii="Roboto" w:eastAsia="Times New Roman" w:hAnsi="Roboto" w:cs="Times New Roman"/>
          <w:b/>
          <w:bCs/>
          <w:sz w:val="20"/>
          <w:szCs w:val="20"/>
          <w:vertAlign w:val="superscript"/>
        </w:rPr>
        <w:t>20 </w:t>
      </w:r>
      <w:r w:rsidRPr="00723EF6">
        <w:rPr>
          <w:rFonts w:ascii="Roboto" w:eastAsia="Times New Roman" w:hAnsi="Roboto" w:cs="Times New Roman"/>
          <w:b/>
          <w:bCs/>
          <w:sz w:val="27"/>
          <w:szCs w:val="27"/>
        </w:rPr>
        <w:t>You may charge interest to a foreigner, but to your countrymen you shall not charge interest, so that the Lord your God may bless you in all that you undertake in the land which you are about to enter to possess.</w:t>
      </w:r>
    </w:p>
    <w:sectPr w:rsidR="00723EF6" w:rsidRPr="00723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17B5F"/>
    <w:multiLevelType w:val="multilevel"/>
    <w:tmpl w:val="5EFC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1509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F6"/>
    <w:rsid w:val="00201B45"/>
    <w:rsid w:val="0072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5BB1"/>
  <w15:chartTrackingRefBased/>
  <w15:docId w15:val="{765C4316-1ED8-475F-A518-6D823CAD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3E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E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3E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3EF6"/>
    <w:rPr>
      <w:i/>
      <w:iCs/>
    </w:rPr>
  </w:style>
  <w:style w:type="character" w:styleId="Hyperlink">
    <w:name w:val="Hyperlink"/>
    <w:basedOn w:val="DefaultParagraphFont"/>
    <w:uiPriority w:val="99"/>
    <w:unhideWhenUsed/>
    <w:rsid w:val="00723EF6"/>
    <w:rPr>
      <w:color w:val="0000FF"/>
      <w:u w:val="single"/>
    </w:rPr>
  </w:style>
  <w:style w:type="character" w:styleId="Strong">
    <w:name w:val="Strong"/>
    <w:basedOn w:val="DefaultParagraphFont"/>
    <w:uiPriority w:val="22"/>
    <w:qFormat/>
    <w:rsid w:val="00723EF6"/>
    <w:rPr>
      <w:b/>
      <w:bCs/>
    </w:rPr>
  </w:style>
  <w:style w:type="character" w:styleId="UnresolvedMention">
    <w:name w:val="Unresolved Mention"/>
    <w:basedOn w:val="DefaultParagraphFont"/>
    <w:uiPriority w:val="99"/>
    <w:semiHidden/>
    <w:unhideWhenUsed/>
    <w:rsid w:val="00723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9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6.18&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Deuteronomy+5.19&amp;t=NASB95" TargetMode="External"/><Relationship Id="rId12" Type="http://schemas.openxmlformats.org/officeDocument/2006/relationships/hyperlink" Target="https://www.blueletterbible.org/search/preSearch.cfm?Criteria=Gen.+13.2&amp;t=NASB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letterbible.org/search/preSearch.cfm?Criteria=Deuteronomy+24.7&amp;t=NASB95" TargetMode="External"/><Relationship Id="rId11" Type="http://schemas.openxmlformats.org/officeDocument/2006/relationships/hyperlink" Target="https://www.blueletterbible.org/search/preSearch.cfm?Criteria=Deuteronomy+15.1-11&amp;t=NASB95" TargetMode="External"/><Relationship Id="rId5" Type="http://schemas.openxmlformats.org/officeDocument/2006/relationships/hyperlink" Target="https://thebiblesays.com/commentary/deut/deut-23/deuteronomy-2319-20/" TargetMode="External"/><Relationship Id="rId10" Type="http://schemas.openxmlformats.org/officeDocument/2006/relationships/hyperlink" Target="https://www.blueletterbible.org/search/preSearch.cfm?Criteria=Exodus+22.2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14.1&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2023-02-10T06:31:00Z</dcterms:created>
  <dcterms:modified xsi:type="dcterms:W3CDTF">2023-02-10T06:35:00Z</dcterms:modified>
</cp:coreProperties>
</file>