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B794" w14:textId="436042FD" w:rsidR="005C4563" w:rsidRPr="005C4563" w:rsidRDefault="005C4563" w:rsidP="005C4563">
      <w:pPr>
        <w:spacing w:after="100" w:afterAutospacing="1" w:line="240" w:lineRule="auto"/>
        <w:jc w:val="center"/>
        <w:outlineLvl w:val="0"/>
        <w:rPr>
          <w:rFonts w:ascii="Roboto Slab" w:eastAsia="Times New Roman" w:hAnsi="Roboto Slab" w:cs="Roboto Slab"/>
          <w:b/>
          <w:bCs/>
          <w:kern w:val="36"/>
          <w:sz w:val="48"/>
          <w:szCs w:val="48"/>
        </w:rPr>
      </w:pPr>
      <w:r w:rsidRPr="005C4563">
        <w:rPr>
          <w:rFonts w:ascii="Roboto Slab" w:eastAsia="Times New Roman" w:hAnsi="Roboto Slab" w:cs="Roboto Slab"/>
          <w:b/>
          <w:bCs/>
          <w:kern w:val="36"/>
          <w:sz w:val="48"/>
          <w:szCs w:val="48"/>
        </w:rPr>
        <w:t>Deuteronomy 23:24-25</w:t>
      </w:r>
    </w:p>
    <w:p w14:paraId="14195F30" w14:textId="555BA835" w:rsidR="005C4563" w:rsidRDefault="005C4563" w:rsidP="005C4563">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https://thebiblesays.com/commentary/deut/deut-23/deuteronomy-2324-25/</w:t>
        </w:r>
      </w:hyperlink>
    </w:p>
    <w:p w14:paraId="6CF69FAD" w14:textId="287E65F0" w:rsidR="005C4563" w:rsidRPr="005C4563" w:rsidRDefault="005C4563" w:rsidP="005C4563">
      <w:pPr>
        <w:shd w:val="clear" w:color="auto" w:fill="FFFFFF"/>
        <w:spacing w:before="450" w:after="100" w:afterAutospacing="1" w:line="240" w:lineRule="auto"/>
        <w:jc w:val="center"/>
        <w:rPr>
          <w:rFonts w:ascii="Roboto" w:eastAsia="Times New Roman" w:hAnsi="Roboto" w:cs="Times New Roman"/>
          <w:sz w:val="27"/>
          <w:szCs w:val="27"/>
        </w:rPr>
      </w:pPr>
      <w:r w:rsidRPr="005C4563">
        <w:rPr>
          <w:rFonts w:ascii="Roboto" w:eastAsia="Times New Roman" w:hAnsi="Roboto" w:cs="Times New Roman"/>
          <w:i/>
          <w:iCs/>
          <w:sz w:val="27"/>
          <w:szCs w:val="27"/>
        </w:rPr>
        <w:t>Moses told the Israelites that they could eat from their neighbors’ vineyard or standing grain. They were, however, prohibited from gathering more fruits or grain than was necessary to meet their immediate need.</w:t>
      </w:r>
    </w:p>
    <w:p w14:paraId="4C5893E0" w14:textId="77777777" w:rsidR="005C4563" w:rsidRPr="005C4563" w:rsidRDefault="005C4563" w:rsidP="005C4563">
      <w:pPr>
        <w:shd w:val="clear" w:color="auto" w:fill="FFFFFF"/>
        <w:spacing w:after="100" w:afterAutospacing="1" w:line="240" w:lineRule="auto"/>
        <w:rPr>
          <w:rFonts w:ascii="Roboto" w:eastAsia="Times New Roman" w:hAnsi="Roboto" w:cs="Times New Roman"/>
          <w:sz w:val="27"/>
          <w:szCs w:val="27"/>
        </w:rPr>
      </w:pPr>
      <w:r w:rsidRPr="005C4563">
        <w:rPr>
          <w:rFonts w:ascii="Roboto" w:eastAsia="Times New Roman" w:hAnsi="Roboto" w:cs="Times New Roman"/>
          <w:sz w:val="27"/>
          <w:szCs w:val="27"/>
        </w:rPr>
        <w:t>In another example of loving one’s neighbor and not stealing from them, Moses told the people that </w:t>
      </w:r>
      <w:r w:rsidRPr="005C4563">
        <w:rPr>
          <w:rFonts w:ascii="Roboto" w:eastAsia="Times New Roman" w:hAnsi="Roboto" w:cs="Times New Roman"/>
          <w:i/>
          <w:iCs/>
          <w:sz w:val="27"/>
          <w:szCs w:val="27"/>
        </w:rPr>
        <w:t>when you enter your neighbor’s vineyard, then you may eat grapes until you are fully satisfied</w:t>
      </w:r>
      <w:r w:rsidRPr="005C4563">
        <w:rPr>
          <w:rFonts w:ascii="Roboto" w:eastAsia="Times New Roman" w:hAnsi="Roboto" w:cs="Times New Roman"/>
          <w:sz w:val="27"/>
          <w:szCs w:val="27"/>
        </w:rPr>
        <w:t> (v. 24). In ancient times, people often would pass through (or pass by) fields belonging to others as they traveled. In this case, someone who passed by another person’s </w:t>
      </w:r>
      <w:r w:rsidRPr="005C4563">
        <w:rPr>
          <w:rFonts w:ascii="Roboto" w:eastAsia="Times New Roman" w:hAnsi="Roboto" w:cs="Times New Roman"/>
          <w:i/>
          <w:iCs/>
          <w:sz w:val="27"/>
          <w:szCs w:val="27"/>
        </w:rPr>
        <w:t>vineyard </w:t>
      </w:r>
      <w:r w:rsidRPr="005C4563">
        <w:rPr>
          <w:rFonts w:ascii="Roboto" w:eastAsia="Times New Roman" w:hAnsi="Roboto" w:cs="Times New Roman"/>
          <w:sz w:val="27"/>
          <w:szCs w:val="27"/>
        </w:rPr>
        <w:t>was allowed to pick </w:t>
      </w:r>
      <w:r w:rsidRPr="005C4563">
        <w:rPr>
          <w:rFonts w:ascii="Roboto" w:eastAsia="Times New Roman" w:hAnsi="Roboto" w:cs="Times New Roman"/>
          <w:i/>
          <w:iCs/>
          <w:sz w:val="27"/>
          <w:szCs w:val="27"/>
        </w:rPr>
        <w:t>grapes</w:t>
      </w:r>
      <w:r w:rsidRPr="005C4563">
        <w:rPr>
          <w:rFonts w:ascii="Roboto" w:eastAsia="Times New Roman" w:hAnsi="Roboto" w:cs="Times New Roman"/>
          <w:sz w:val="27"/>
          <w:szCs w:val="27"/>
        </w:rPr>
        <w:t> and eat as many as he needed to satisfy his hunger. However, the person was not allowed </w:t>
      </w:r>
      <w:r w:rsidRPr="005C4563">
        <w:rPr>
          <w:rFonts w:ascii="Roboto" w:eastAsia="Times New Roman" w:hAnsi="Roboto" w:cs="Times New Roman"/>
          <w:i/>
          <w:iCs/>
          <w:sz w:val="27"/>
          <w:szCs w:val="27"/>
        </w:rPr>
        <w:t>put any in</w:t>
      </w:r>
      <w:r w:rsidRPr="005C4563">
        <w:rPr>
          <w:rFonts w:ascii="Roboto" w:eastAsia="Times New Roman" w:hAnsi="Roboto" w:cs="Times New Roman"/>
          <w:sz w:val="27"/>
          <w:szCs w:val="27"/>
        </w:rPr>
        <w:t> his </w:t>
      </w:r>
      <w:r w:rsidRPr="005C4563">
        <w:rPr>
          <w:rFonts w:ascii="Roboto" w:eastAsia="Times New Roman" w:hAnsi="Roboto" w:cs="Times New Roman"/>
          <w:i/>
          <w:iCs/>
          <w:sz w:val="27"/>
          <w:szCs w:val="27"/>
        </w:rPr>
        <w:t>basket</w:t>
      </w:r>
      <w:r w:rsidRPr="005C4563">
        <w:rPr>
          <w:rFonts w:ascii="Roboto" w:eastAsia="Times New Roman" w:hAnsi="Roboto" w:cs="Times New Roman"/>
          <w:sz w:val="27"/>
          <w:szCs w:val="27"/>
        </w:rPr>
        <w:t>. Such an action is tantamount to stealing because it implied that the grapes that were taken could be used later or sold, thus allowing the one who took them to steal the profits that the owner would ordinarily receive.</w:t>
      </w:r>
    </w:p>
    <w:p w14:paraId="7D2DE518" w14:textId="77777777" w:rsidR="005C4563" w:rsidRPr="005C4563" w:rsidRDefault="005C4563" w:rsidP="005C4563">
      <w:pPr>
        <w:shd w:val="clear" w:color="auto" w:fill="FFFFFF"/>
        <w:spacing w:after="100" w:afterAutospacing="1" w:line="240" w:lineRule="auto"/>
        <w:rPr>
          <w:rFonts w:ascii="Roboto" w:eastAsia="Times New Roman" w:hAnsi="Roboto" w:cs="Times New Roman"/>
          <w:sz w:val="27"/>
          <w:szCs w:val="27"/>
        </w:rPr>
      </w:pPr>
      <w:r w:rsidRPr="005C4563">
        <w:rPr>
          <w:rFonts w:ascii="Roboto" w:eastAsia="Times New Roman" w:hAnsi="Roboto" w:cs="Times New Roman"/>
          <w:sz w:val="27"/>
          <w:szCs w:val="27"/>
        </w:rPr>
        <w:t>The same principle applied if someone was to </w:t>
      </w:r>
      <w:r w:rsidRPr="005C4563">
        <w:rPr>
          <w:rFonts w:ascii="Roboto" w:eastAsia="Times New Roman" w:hAnsi="Roboto" w:cs="Times New Roman"/>
          <w:i/>
          <w:iCs/>
          <w:sz w:val="27"/>
          <w:szCs w:val="27"/>
        </w:rPr>
        <w:t>enter</w:t>
      </w:r>
      <w:r w:rsidRPr="005C4563">
        <w:rPr>
          <w:rFonts w:ascii="Roboto" w:eastAsia="Times New Roman" w:hAnsi="Roboto" w:cs="Times New Roman"/>
          <w:sz w:val="27"/>
          <w:szCs w:val="27"/>
        </w:rPr>
        <w:t> his </w:t>
      </w:r>
      <w:r w:rsidRPr="005C4563">
        <w:rPr>
          <w:rFonts w:ascii="Roboto" w:eastAsia="Times New Roman" w:hAnsi="Roboto" w:cs="Times New Roman"/>
          <w:i/>
          <w:iCs/>
          <w:sz w:val="27"/>
          <w:szCs w:val="27"/>
        </w:rPr>
        <w:t>neighbor’s standing grain</w:t>
      </w:r>
      <w:r w:rsidRPr="005C4563">
        <w:rPr>
          <w:rFonts w:ascii="Roboto" w:eastAsia="Times New Roman" w:hAnsi="Roboto" w:cs="Times New Roman"/>
          <w:sz w:val="27"/>
          <w:szCs w:val="27"/>
        </w:rPr>
        <w:t> (v. 25). The traveler was allowed to </w:t>
      </w:r>
      <w:r w:rsidRPr="005C4563">
        <w:rPr>
          <w:rFonts w:ascii="Roboto" w:eastAsia="Times New Roman" w:hAnsi="Roboto" w:cs="Times New Roman"/>
          <w:i/>
          <w:iCs/>
          <w:sz w:val="27"/>
          <w:szCs w:val="27"/>
        </w:rPr>
        <w:t>pluck the heads</w:t>
      </w:r>
      <w:r w:rsidRPr="005C4563">
        <w:rPr>
          <w:rFonts w:ascii="Roboto" w:eastAsia="Times New Roman" w:hAnsi="Roboto" w:cs="Times New Roman"/>
          <w:sz w:val="27"/>
          <w:szCs w:val="27"/>
        </w:rPr>
        <w:t> </w:t>
      </w:r>
      <w:r w:rsidRPr="005C4563">
        <w:rPr>
          <w:rFonts w:ascii="Roboto" w:eastAsia="Times New Roman" w:hAnsi="Roboto" w:cs="Times New Roman"/>
          <w:i/>
          <w:iCs/>
          <w:sz w:val="27"/>
          <w:szCs w:val="27"/>
        </w:rPr>
        <w:t>with</w:t>
      </w:r>
      <w:r w:rsidRPr="005C4563">
        <w:rPr>
          <w:rFonts w:ascii="Roboto" w:eastAsia="Times New Roman" w:hAnsi="Roboto" w:cs="Times New Roman"/>
          <w:sz w:val="27"/>
          <w:szCs w:val="27"/>
        </w:rPr>
        <w:t> his </w:t>
      </w:r>
      <w:r w:rsidRPr="005C4563">
        <w:rPr>
          <w:rFonts w:ascii="Roboto" w:eastAsia="Times New Roman" w:hAnsi="Roboto" w:cs="Times New Roman"/>
          <w:i/>
          <w:iCs/>
          <w:sz w:val="27"/>
          <w:szCs w:val="27"/>
        </w:rPr>
        <w:t>hand</w:t>
      </w:r>
      <w:r w:rsidRPr="005C4563">
        <w:rPr>
          <w:rFonts w:ascii="Roboto" w:eastAsia="Times New Roman" w:hAnsi="Roboto" w:cs="Times New Roman"/>
          <w:sz w:val="27"/>
          <w:szCs w:val="27"/>
        </w:rPr>
        <w:t> and eat them immediately in order to satisfy his hunger. However, he could</w:t>
      </w:r>
      <w:r w:rsidRPr="005C4563">
        <w:rPr>
          <w:rFonts w:ascii="Roboto" w:eastAsia="Times New Roman" w:hAnsi="Roboto" w:cs="Times New Roman"/>
          <w:i/>
          <w:iCs/>
          <w:sz w:val="27"/>
          <w:szCs w:val="27"/>
        </w:rPr>
        <w:t> not wield a sickle in</w:t>
      </w:r>
      <w:r w:rsidRPr="005C4563">
        <w:rPr>
          <w:rFonts w:ascii="Roboto" w:eastAsia="Times New Roman" w:hAnsi="Roboto" w:cs="Times New Roman"/>
          <w:sz w:val="27"/>
          <w:szCs w:val="27"/>
        </w:rPr>
        <w:t> his </w:t>
      </w:r>
      <w:r w:rsidRPr="005C4563">
        <w:rPr>
          <w:rFonts w:ascii="Roboto" w:eastAsia="Times New Roman" w:hAnsi="Roboto" w:cs="Times New Roman"/>
          <w:i/>
          <w:iCs/>
          <w:sz w:val="27"/>
          <w:szCs w:val="27"/>
        </w:rPr>
        <w:t>neighbor’s standing grain</w:t>
      </w:r>
      <w:r w:rsidRPr="005C4563">
        <w:rPr>
          <w:rFonts w:ascii="Roboto" w:eastAsia="Times New Roman" w:hAnsi="Roboto" w:cs="Times New Roman"/>
          <w:sz w:val="27"/>
          <w:szCs w:val="27"/>
        </w:rPr>
        <w:t>, for doing so would result in too much grain being taken and would amount to theft.</w:t>
      </w:r>
    </w:p>
    <w:p w14:paraId="64BAB90F" w14:textId="77777777" w:rsidR="005C4563" w:rsidRPr="005C4563" w:rsidRDefault="005C4563" w:rsidP="005C4563">
      <w:pPr>
        <w:shd w:val="clear" w:color="auto" w:fill="FFFFFF"/>
        <w:spacing w:after="100" w:afterAutospacing="1" w:line="240" w:lineRule="auto"/>
        <w:rPr>
          <w:rFonts w:ascii="Roboto" w:eastAsia="Times New Roman" w:hAnsi="Roboto" w:cs="Times New Roman"/>
          <w:sz w:val="27"/>
          <w:szCs w:val="27"/>
        </w:rPr>
      </w:pPr>
      <w:r w:rsidRPr="005C4563">
        <w:rPr>
          <w:rFonts w:ascii="Roboto" w:eastAsia="Times New Roman" w:hAnsi="Roboto" w:cs="Times New Roman"/>
          <w:sz w:val="27"/>
          <w:szCs w:val="27"/>
        </w:rPr>
        <w:t>Both laws allowed for generosity and hospitality among the Israelites. At the same time, however, they protected the owner from being taken advantage of. The reason for this was that the Suzerain (Ruler) had given them everything that they owned, including all material possessions such as vineyards and grain fields. Ultimately, it all belonged to the LORD since He was the one who gave them to His people (</w:t>
      </w:r>
      <w:hyperlink r:id="rId5" w:tgtFrame="BLB_NW" w:history="1">
        <w:r w:rsidRPr="005C4563">
          <w:rPr>
            <w:rFonts w:ascii="Roboto" w:eastAsia="Times New Roman" w:hAnsi="Roboto" w:cs="Times New Roman"/>
            <w:sz w:val="27"/>
            <w:szCs w:val="27"/>
            <w:u w:val="single"/>
          </w:rPr>
          <w:t>Deuteronomy 6:11</w:t>
        </w:r>
      </w:hyperlink>
      <w:r w:rsidRPr="005C4563">
        <w:rPr>
          <w:rFonts w:ascii="Roboto" w:eastAsia="Times New Roman" w:hAnsi="Roboto" w:cs="Times New Roman"/>
          <w:sz w:val="27"/>
          <w:szCs w:val="27"/>
        </w:rPr>
        <w:t>). Therefore, brotherly love and generosity were to be practiced at all times. The field was to be a place of hospitality, but the ownership of the fruit of the farmer’s labor was to be honored, and not be harvested by others.</w:t>
      </w:r>
    </w:p>
    <w:p w14:paraId="6A5A71A7" w14:textId="77777777" w:rsidR="005C4563" w:rsidRPr="005C4563" w:rsidRDefault="005C4563" w:rsidP="005C4563">
      <w:pPr>
        <w:shd w:val="clear" w:color="auto" w:fill="FFFFFF"/>
        <w:spacing w:after="100" w:afterAutospacing="1" w:line="240" w:lineRule="auto"/>
        <w:rPr>
          <w:rFonts w:ascii="Roboto" w:eastAsia="Times New Roman" w:hAnsi="Roboto" w:cs="Times New Roman"/>
          <w:sz w:val="27"/>
          <w:szCs w:val="27"/>
        </w:rPr>
      </w:pPr>
      <w:r w:rsidRPr="005C4563">
        <w:rPr>
          <w:rFonts w:ascii="Roboto" w:eastAsia="Times New Roman" w:hAnsi="Roboto" w:cs="Times New Roman"/>
          <w:sz w:val="27"/>
          <w:szCs w:val="27"/>
        </w:rPr>
        <w:t>This law can be seen in action in the New Testament. For example, Jesus and His disciples were hungry and went through a field of grain and ate (</w:t>
      </w:r>
      <w:hyperlink r:id="rId6" w:tgtFrame="BLB_NW" w:history="1">
        <w:r w:rsidRPr="005C4563">
          <w:rPr>
            <w:rFonts w:ascii="Roboto" w:eastAsia="Times New Roman" w:hAnsi="Roboto" w:cs="Times New Roman"/>
            <w:sz w:val="27"/>
            <w:szCs w:val="27"/>
            <w:u w:val="single"/>
          </w:rPr>
          <w:t>Matt. 12:1-8</w:t>
        </w:r>
      </w:hyperlink>
      <w:r w:rsidRPr="005C4563">
        <w:rPr>
          <w:rFonts w:ascii="Roboto" w:eastAsia="Times New Roman" w:hAnsi="Roboto" w:cs="Times New Roman"/>
          <w:sz w:val="27"/>
          <w:szCs w:val="27"/>
        </w:rPr>
        <w:t xml:space="preserve">). The first two verses of this passage read, “At that time Jesus went </w:t>
      </w:r>
      <w:r w:rsidRPr="005C4563">
        <w:rPr>
          <w:rFonts w:ascii="Roboto" w:eastAsia="Times New Roman" w:hAnsi="Roboto" w:cs="Times New Roman"/>
          <w:sz w:val="27"/>
          <w:szCs w:val="27"/>
        </w:rPr>
        <w:lastRenderedPageBreak/>
        <w:t>through the grain fields on the Sabbath, and His disciples became hungry and began to pick the heads of grain and eat. </w:t>
      </w:r>
      <w:r w:rsidRPr="005C4563">
        <w:rPr>
          <w:rFonts w:ascii="Roboto" w:eastAsia="Times New Roman" w:hAnsi="Roboto" w:cs="Times New Roman"/>
          <w:b/>
          <w:bCs/>
          <w:sz w:val="20"/>
          <w:szCs w:val="20"/>
          <w:vertAlign w:val="superscript"/>
        </w:rPr>
        <w:t> </w:t>
      </w:r>
      <w:r w:rsidRPr="005C4563">
        <w:rPr>
          <w:rFonts w:ascii="Roboto" w:eastAsia="Times New Roman" w:hAnsi="Roboto" w:cs="Times New Roman"/>
          <w:sz w:val="27"/>
          <w:szCs w:val="27"/>
        </w:rPr>
        <w:t>But when the Pharisees saw this, they said to Him, ‘Look, Your disciples do what is not lawful to do on a Sabbath.’” The Pharisees did not complain about them picking the grains and eating them, for they knew this passage in Deuteronomy allowed it. Their complaint was that Jesus’s disciples were doing it on the Sabbath.</w:t>
      </w:r>
    </w:p>
    <w:p w14:paraId="2AC70184" w14:textId="77777777" w:rsidR="005C4563" w:rsidRPr="005C4563" w:rsidRDefault="005C4563" w:rsidP="005C4563">
      <w:pPr>
        <w:shd w:val="clear" w:color="auto" w:fill="FFFFFF"/>
        <w:spacing w:after="100" w:afterAutospacing="1" w:line="240" w:lineRule="auto"/>
        <w:rPr>
          <w:rFonts w:ascii="Roboto" w:eastAsia="Times New Roman" w:hAnsi="Roboto" w:cs="Times New Roman"/>
          <w:sz w:val="27"/>
          <w:szCs w:val="27"/>
        </w:rPr>
      </w:pPr>
      <w:r w:rsidRPr="005C4563">
        <w:rPr>
          <w:rFonts w:ascii="Roboto" w:eastAsia="Times New Roman" w:hAnsi="Roboto" w:cs="Times New Roman"/>
          <w:sz w:val="27"/>
          <w:szCs w:val="27"/>
        </w:rPr>
        <w:t>To take more than one needs to fill their immediate hunger was the same as stealing from one’s neighbor and was a violation of the eight commandment (</w:t>
      </w:r>
      <w:hyperlink r:id="rId7" w:tgtFrame="BLB_NW" w:history="1">
        <w:r w:rsidRPr="005C4563">
          <w:rPr>
            <w:rFonts w:ascii="Roboto" w:eastAsia="Times New Roman" w:hAnsi="Roboto" w:cs="Times New Roman"/>
            <w:sz w:val="27"/>
            <w:szCs w:val="27"/>
            <w:u w:val="single"/>
          </w:rPr>
          <w:t>Deuteronomy 5:19</w:t>
        </w:r>
      </w:hyperlink>
      <w:r w:rsidRPr="005C4563">
        <w:rPr>
          <w:rFonts w:ascii="Roboto" w:eastAsia="Times New Roman" w:hAnsi="Roboto" w:cs="Times New Roman"/>
          <w:sz w:val="27"/>
          <w:szCs w:val="27"/>
        </w:rPr>
        <w:t>). But, in order to encourage generosity and to promote a sense of community among the LORD’s covenant people, Moses allowed passers-by to enter their neighbor’s fields and eat to meet their immediate need for food. The result would be a covenant community of the LORD’s people being hospitable, but still trusting one another, looking out for one another, and honoring one another’s property.</w:t>
      </w:r>
    </w:p>
    <w:p w14:paraId="2F91E35F" w14:textId="77777777" w:rsidR="005C4563" w:rsidRPr="005C4563" w:rsidRDefault="005C4563" w:rsidP="005C4563">
      <w:pPr>
        <w:shd w:val="clear" w:color="auto" w:fill="FFFFFF"/>
        <w:spacing w:after="100" w:afterAutospacing="1" w:line="240" w:lineRule="auto"/>
        <w:rPr>
          <w:rFonts w:ascii="Roboto" w:eastAsia="Times New Roman" w:hAnsi="Roboto" w:cs="Times New Roman"/>
          <w:sz w:val="27"/>
          <w:szCs w:val="27"/>
        </w:rPr>
      </w:pPr>
      <w:r w:rsidRPr="005C4563">
        <w:rPr>
          <w:rFonts w:ascii="Roboto" w:eastAsia="Times New Roman" w:hAnsi="Roboto" w:cs="Times New Roman"/>
          <w:b/>
          <w:bCs/>
          <w:sz w:val="27"/>
          <w:szCs w:val="27"/>
        </w:rPr>
        <w:t>Biblical Text:</w:t>
      </w:r>
    </w:p>
    <w:p w14:paraId="0ACC72C1" w14:textId="77777777" w:rsidR="005C4563" w:rsidRPr="005C4563" w:rsidRDefault="005C4563" w:rsidP="005C4563">
      <w:pPr>
        <w:shd w:val="clear" w:color="auto" w:fill="FFFFFF"/>
        <w:spacing w:after="100" w:afterAutospacing="1" w:line="240" w:lineRule="auto"/>
        <w:rPr>
          <w:rFonts w:ascii="Roboto" w:eastAsia="Times New Roman" w:hAnsi="Roboto" w:cs="Times New Roman"/>
          <w:sz w:val="27"/>
          <w:szCs w:val="27"/>
        </w:rPr>
      </w:pPr>
      <w:r w:rsidRPr="005C4563">
        <w:rPr>
          <w:rFonts w:ascii="Roboto" w:eastAsia="Times New Roman" w:hAnsi="Roboto" w:cs="Times New Roman"/>
          <w:b/>
          <w:bCs/>
          <w:sz w:val="20"/>
          <w:szCs w:val="20"/>
          <w:vertAlign w:val="superscript"/>
        </w:rPr>
        <w:t>24 </w:t>
      </w:r>
      <w:r w:rsidRPr="005C4563">
        <w:rPr>
          <w:rFonts w:ascii="Roboto" w:eastAsia="Times New Roman" w:hAnsi="Roboto" w:cs="Times New Roman"/>
          <w:b/>
          <w:bCs/>
          <w:sz w:val="27"/>
          <w:szCs w:val="27"/>
        </w:rPr>
        <w:t>“When you enter your neighbor’s vineyard, then you may eat grapes until you are fully satisfied, but you shall not put any in your basket. </w:t>
      </w:r>
      <w:r w:rsidRPr="005C4563">
        <w:rPr>
          <w:rFonts w:ascii="Roboto" w:eastAsia="Times New Roman" w:hAnsi="Roboto" w:cs="Times New Roman"/>
          <w:b/>
          <w:bCs/>
          <w:sz w:val="20"/>
          <w:szCs w:val="20"/>
          <w:vertAlign w:val="superscript"/>
        </w:rPr>
        <w:t>25 </w:t>
      </w:r>
      <w:r w:rsidRPr="005C4563">
        <w:rPr>
          <w:rFonts w:ascii="Roboto" w:eastAsia="Times New Roman" w:hAnsi="Roboto" w:cs="Times New Roman"/>
          <w:b/>
          <w:bCs/>
          <w:sz w:val="27"/>
          <w:szCs w:val="27"/>
        </w:rPr>
        <w:t>“When you enter your neighbor’s standing grain, then you may pluck the heads with your hand, but you shall not wield a sickle in your neighbor’s standing grain.</w:t>
      </w:r>
    </w:p>
    <w:p w14:paraId="605B1547" w14:textId="77777777" w:rsidR="005C4563" w:rsidRPr="005C4563" w:rsidRDefault="005C4563" w:rsidP="005C4563">
      <w:pPr>
        <w:spacing w:after="0" w:line="240" w:lineRule="auto"/>
        <w:rPr>
          <w:rFonts w:ascii="Times New Roman" w:eastAsia="Times New Roman" w:hAnsi="Times New Roman" w:cs="Times New Roman"/>
          <w:sz w:val="24"/>
          <w:szCs w:val="24"/>
        </w:rPr>
      </w:pPr>
    </w:p>
    <w:p w14:paraId="20E7EC15" w14:textId="1724C86B" w:rsidR="00201B45" w:rsidRPr="005C4563" w:rsidRDefault="005C4563" w:rsidP="005C4563">
      <w:pPr>
        <w:spacing w:after="0" w:line="240" w:lineRule="auto"/>
        <w:rPr>
          <w:rFonts w:ascii="Times New Roman" w:eastAsia="Times New Roman" w:hAnsi="Times New Roman" w:cs="Times New Roman"/>
          <w:sz w:val="24"/>
          <w:szCs w:val="24"/>
        </w:rPr>
      </w:pPr>
      <w:r w:rsidRPr="005C4563">
        <w:rPr>
          <w:rFonts w:ascii="Times New Roman" w:eastAsia="Times New Roman" w:hAnsi="Times New Roman" w:cs="Times New Roman"/>
          <w:sz w:val="24"/>
          <w:szCs w:val="24"/>
        </w:rPr>
        <w:pict w14:anchorId="76B43CF7">
          <v:rect id="_x0000_i1025" style="width:0;height:0" o:hrstd="t" o:hrnoshade="t" o:hr="t" fillcolor="#212529" stroked="f"/>
        </w:pict>
      </w:r>
    </w:p>
    <w:sectPr w:rsidR="00201B45" w:rsidRPr="005C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63"/>
    <w:rsid w:val="00201B45"/>
    <w:rsid w:val="005C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09F9"/>
  <w15:chartTrackingRefBased/>
  <w15:docId w15:val="{8E1B0DBD-B42B-45A7-8354-8DF8E5F1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5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45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4563"/>
    <w:rPr>
      <w:i/>
      <w:iCs/>
    </w:rPr>
  </w:style>
  <w:style w:type="character" w:styleId="Hyperlink">
    <w:name w:val="Hyperlink"/>
    <w:basedOn w:val="DefaultParagraphFont"/>
    <w:uiPriority w:val="99"/>
    <w:unhideWhenUsed/>
    <w:rsid w:val="005C4563"/>
    <w:rPr>
      <w:color w:val="0000FF"/>
      <w:u w:val="single"/>
    </w:rPr>
  </w:style>
  <w:style w:type="character" w:styleId="Strong">
    <w:name w:val="Strong"/>
    <w:basedOn w:val="DefaultParagraphFont"/>
    <w:uiPriority w:val="22"/>
    <w:qFormat/>
    <w:rsid w:val="005C4563"/>
    <w:rPr>
      <w:b/>
      <w:bCs/>
    </w:rPr>
  </w:style>
  <w:style w:type="character" w:styleId="UnresolvedMention">
    <w:name w:val="Unresolved Mention"/>
    <w:basedOn w:val="DefaultParagraphFont"/>
    <w:uiPriority w:val="99"/>
    <w:semiHidden/>
    <w:unhideWhenUsed/>
    <w:rsid w:val="005C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9013">
      <w:bodyDiv w:val="1"/>
      <w:marLeft w:val="0"/>
      <w:marRight w:val="0"/>
      <w:marTop w:val="0"/>
      <w:marBottom w:val="0"/>
      <w:divBdr>
        <w:top w:val="none" w:sz="0" w:space="0" w:color="auto"/>
        <w:left w:val="none" w:sz="0" w:space="0" w:color="auto"/>
        <w:bottom w:val="none" w:sz="0" w:space="0" w:color="auto"/>
        <w:right w:val="none" w:sz="0" w:space="0" w:color="auto"/>
      </w:divBdr>
      <w:divsChild>
        <w:div w:id="7736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Deuteronomy+5.19&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Matt.+12.1-8&amp;t=NASB95" TargetMode="External"/><Relationship Id="rId5" Type="http://schemas.openxmlformats.org/officeDocument/2006/relationships/hyperlink" Target="https://www.blueletterbible.org/search/preSearch.cfm?Criteria=Deuteronomy+6.11&amp;t=NASB95" TargetMode="External"/><Relationship Id="rId4" Type="http://schemas.openxmlformats.org/officeDocument/2006/relationships/hyperlink" Target="https://thebiblesays.com/commentary/deut/deut-23/deuteronomy-2324-2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2023-02-10T06:40:00Z</dcterms:created>
  <dcterms:modified xsi:type="dcterms:W3CDTF">2023-02-10T06:41:00Z</dcterms:modified>
</cp:coreProperties>
</file>