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0896C" w14:textId="5ECC59CA" w:rsidR="0065220F" w:rsidRPr="0065220F" w:rsidRDefault="0065220F" w:rsidP="0065220F">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65220F">
        <w:rPr>
          <w:rFonts w:ascii="Roboto Slab" w:eastAsia="Times New Roman" w:hAnsi="Roboto Slab" w:cs="Roboto Slab"/>
          <w:b/>
          <w:bCs/>
          <w:kern w:val="36"/>
          <w:sz w:val="48"/>
          <w:szCs w:val="48"/>
        </w:rPr>
        <w:t>Deuteronomy 24:10-13</w:t>
      </w:r>
    </w:p>
    <w:p w14:paraId="16D07A3B" w14:textId="3C58DB27" w:rsidR="0065220F" w:rsidRDefault="0065220F" w:rsidP="0065220F">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0D7950">
          <w:rPr>
            <w:rStyle w:val="Hyperlink"/>
            <w:rFonts w:ascii="Roboto" w:eastAsia="Times New Roman" w:hAnsi="Roboto" w:cs="Times New Roman"/>
            <w:i/>
            <w:iCs/>
            <w:sz w:val="27"/>
            <w:szCs w:val="27"/>
          </w:rPr>
          <w:t>https://thebiblesays.com/commentary/deut/deut-24/deuteronomy-2410-13/</w:t>
        </w:r>
      </w:hyperlink>
    </w:p>
    <w:p w14:paraId="2FF70558" w14:textId="609D8A53" w:rsidR="0065220F" w:rsidRPr="0065220F" w:rsidRDefault="0065220F" w:rsidP="0065220F">
      <w:pPr>
        <w:shd w:val="clear" w:color="auto" w:fill="FFFFFF"/>
        <w:spacing w:before="450" w:after="100" w:afterAutospacing="1" w:line="240" w:lineRule="auto"/>
        <w:jc w:val="center"/>
        <w:rPr>
          <w:rFonts w:ascii="Roboto" w:eastAsia="Times New Roman" w:hAnsi="Roboto" w:cs="Times New Roman"/>
          <w:sz w:val="27"/>
          <w:szCs w:val="27"/>
        </w:rPr>
      </w:pPr>
      <w:r w:rsidRPr="0065220F">
        <w:rPr>
          <w:rFonts w:ascii="Roboto" w:eastAsia="Times New Roman" w:hAnsi="Roboto" w:cs="Times New Roman"/>
          <w:i/>
          <w:iCs/>
          <w:sz w:val="27"/>
          <w:szCs w:val="27"/>
        </w:rPr>
        <w:t>Moses elevates a law that promotes loving and caring for neighbors. He forbids a lender to enter his borrower’s house to take his pledge. He must remain outside as the borrower chooses the item he wants to pledge. If the borrower is poor and offers his cloak as collateral, the lender needs to return it to him every evening until the loan is repaid.</w:t>
      </w:r>
    </w:p>
    <w:p w14:paraId="3294D2B7" w14:textId="77777777" w:rsidR="0065220F" w:rsidRPr="0065220F" w:rsidRDefault="0065220F" w:rsidP="0065220F">
      <w:pPr>
        <w:shd w:val="clear" w:color="auto" w:fill="FFFFFF"/>
        <w:spacing w:after="100" w:afterAutospacing="1" w:line="240" w:lineRule="auto"/>
        <w:rPr>
          <w:rFonts w:ascii="Roboto" w:eastAsia="Times New Roman" w:hAnsi="Roboto" w:cs="Times New Roman"/>
          <w:sz w:val="27"/>
          <w:szCs w:val="27"/>
        </w:rPr>
      </w:pPr>
      <w:r w:rsidRPr="0065220F">
        <w:rPr>
          <w:rFonts w:ascii="Roboto" w:eastAsia="Times New Roman" w:hAnsi="Roboto" w:cs="Times New Roman"/>
          <w:sz w:val="27"/>
          <w:szCs w:val="27"/>
        </w:rPr>
        <w:t>The next topic Moses discussed involved a situation when someone would</w:t>
      </w:r>
      <w:r w:rsidRPr="0065220F">
        <w:rPr>
          <w:rFonts w:ascii="Roboto" w:eastAsia="Times New Roman" w:hAnsi="Roboto" w:cs="Times New Roman"/>
          <w:i/>
          <w:iCs/>
          <w:sz w:val="27"/>
          <w:szCs w:val="27"/>
        </w:rPr>
        <w:t> make </w:t>
      </w:r>
      <w:r w:rsidRPr="0065220F">
        <w:rPr>
          <w:rFonts w:ascii="Roboto" w:eastAsia="Times New Roman" w:hAnsi="Roboto" w:cs="Times New Roman"/>
          <w:sz w:val="27"/>
          <w:szCs w:val="27"/>
        </w:rPr>
        <w:t>a</w:t>
      </w:r>
      <w:r w:rsidRPr="0065220F">
        <w:rPr>
          <w:rFonts w:ascii="Roboto" w:eastAsia="Times New Roman" w:hAnsi="Roboto" w:cs="Times New Roman"/>
          <w:i/>
          <w:iCs/>
          <w:sz w:val="27"/>
          <w:szCs w:val="27"/>
        </w:rPr>
        <w:t> neighbor a loan of any sort </w:t>
      </w:r>
      <w:r w:rsidRPr="0065220F">
        <w:rPr>
          <w:rFonts w:ascii="Roboto" w:eastAsia="Times New Roman" w:hAnsi="Roboto" w:cs="Times New Roman"/>
          <w:sz w:val="27"/>
          <w:szCs w:val="27"/>
        </w:rPr>
        <w:t>(v. 10). The subject of giving a loan to a fellow Israelite in need has been covered earlier in the book (</w:t>
      </w:r>
      <w:hyperlink r:id="rId5" w:tgtFrame="BLB_NW" w:history="1">
        <w:r w:rsidRPr="0065220F">
          <w:rPr>
            <w:rFonts w:ascii="Roboto" w:eastAsia="Times New Roman" w:hAnsi="Roboto" w:cs="Times New Roman"/>
            <w:sz w:val="27"/>
            <w:szCs w:val="27"/>
            <w:u w:val="single"/>
          </w:rPr>
          <w:t>Deuteronomy 23:19-20</w:t>
        </w:r>
      </w:hyperlink>
      <w:r w:rsidRPr="0065220F">
        <w:rPr>
          <w:rFonts w:ascii="Roboto" w:eastAsia="Times New Roman" w:hAnsi="Roboto" w:cs="Times New Roman"/>
          <w:sz w:val="27"/>
          <w:szCs w:val="27"/>
        </w:rPr>
        <w:t>; </w:t>
      </w:r>
      <w:hyperlink r:id="rId6" w:tgtFrame="BLB_NW" w:history="1">
        <w:r w:rsidRPr="0065220F">
          <w:rPr>
            <w:rFonts w:ascii="Roboto" w:eastAsia="Times New Roman" w:hAnsi="Roboto" w:cs="Times New Roman"/>
            <w:sz w:val="27"/>
            <w:szCs w:val="27"/>
            <w:u w:val="single"/>
          </w:rPr>
          <w:t>24:6</w:t>
        </w:r>
      </w:hyperlink>
      <w:r w:rsidRPr="0065220F">
        <w:rPr>
          <w:rFonts w:ascii="Roboto" w:eastAsia="Times New Roman" w:hAnsi="Roboto" w:cs="Times New Roman"/>
          <w:sz w:val="27"/>
          <w:szCs w:val="27"/>
        </w:rPr>
        <w:t>). Israelites were not to take advantage of the poor, but to treat them with dignity, as they would desire to be treated were they in a similar position.</w:t>
      </w:r>
    </w:p>
    <w:p w14:paraId="126496D7" w14:textId="77777777" w:rsidR="0065220F" w:rsidRPr="0065220F" w:rsidRDefault="0065220F" w:rsidP="0065220F">
      <w:pPr>
        <w:shd w:val="clear" w:color="auto" w:fill="FFFFFF"/>
        <w:spacing w:after="100" w:afterAutospacing="1" w:line="240" w:lineRule="auto"/>
        <w:rPr>
          <w:rFonts w:ascii="Roboto" w:eastAsia="Times New Roman" w:hAnsi="Roboto" w:cs="Times New Roman"/>
          <w:sz w:val="27"/>
          <w:szCs w:val="27"/>
        </w:rPr>
      </w:pPr>
      <w:r w:rsidRPr="0065220F">
        <w:rPr>
          <w:rFonts w:ascii="Roboto" w:eastAsia="Times New Roman" w:hAnsi="Roboto" w:cs="Times New Roman"/>
          <w:i/>
          <w:iCs/>
          <w:sz w:val="27"/>
          <w:szCs w:val="27"/>
        </w:rPr>
        <w:t>Moses told the creditor that he was not allowed to enter his house to take his pledge</w:t>
      </w:r>
      <w:r w:rsidRPr="0065220F">
        <w:rPr>
          <w:rFonts w:ascii="Roboto" w:eastAsia="Times New Roman" w:hAnsi="Roboto" w:cs="Times New Roman"/>
          <w:sz w:val="27"/>
          <w:szCs w:val="27"/>
        </w:rPr>
        <w:t>. This means that the pledging of collateral was to be mutual, and the lender was not to take advantage. The borrower was to be allowed to select what he was willing to provide as collateral for the loan.</w:t>
      </w:r>
    </w:p>
    <w:p w14:paraId="37FB8036" w14:textId="77777777" w:rsidR="0065220F" w:rsidRPr="0065220F" w:rsidRDefault="0065220F" w:rsidP="0065220F">
      <w:pPr>
        <w:shd w:val="clear" w:color="auto" w:fill="FFFFFF"/>
        <w:spacing w:after="100" w:afterAutospacing="1" w:line="240" w:lineRule="auto"/>
        <w:rPr>
          <w:rFonts w:ascii="Roboto" w:eastAsia="Times New Roman" w:hAnsi="Roboto" w:cs="Times New Roman"/>
          <w:sz w:val="27"/>
          <w:szCs w:val="27"/>
        </w:rPr>
      </w:pPr>
      <w:r w:rsidRPr="0065220F">
        <w:rPr>
          <w:rFonts w:ascii="Roboto" w:eastAsia="Times New Roman" w:hAnsi="Roboto" w:cs="Times New Roman"/>
          <w:sz w:val="27"/>
          <w:szCs w:val="27"/>
        </w:rPr>
        <w:t>Instead of entering the house, the lender was to </w:t>
      </w:r>
      <w:r w:rsidRPr="0065220F">
        <w:rPr>
          <w:rFonts w:ascii="Roboto" w:eastAsia="Times New Roman" w:hAnsi="Roboto" w:cs="Times New Roman"/>
          <w:i/>
          <w:iCs/>
          <w:sz w:val="27"/>
          <w:szCs w:val="27"/>
        </w:rPr>
        <w:t>remain outside, and the man to whom you make the loan shall bring the pledge out to you </w:t>
      </w:r>
      <w:r w:rsidRPr="0065220F">
        <w:rPr>
          <w:rFonts w:ascii="Roboto" w:eastAsia="Times New Roman" w:hAnsi="Roboto" w:cs="Times New Roman"/>
          <w:sz w:val="27"/>
          <w:szCs w:val="27"/>
        </w:rPr>
        <w:t>(v. 11). With the lender not present in the house, the borrower would have the freedom to select the item he desired to give as pledge and would not be oppressed for taking the loan.</w:t>
      </w:r>
    </w:p>
    <w:p w14:paraId="467263BF" w14:textId="77777777" w:rsidR="0065220F" w:rsidRPr="0065220F" w:rsidRDefault="0065220F" w:rsidP="0065220F">
      <w:pPr>
        <w:shd w:val="clear" w:color="auto" w:fill="FFFFFF"/>
        <w:spacing w:after="100" w:afterAutospacing="1" w:line="240" w:lineRule="auto"/>
        <w:rPr>
          <w:rFonts w:ascii="Roboto" w:eastAsia="Times New Roman" w:hAnsi="Roboto" w:cs="Times New Roman"/>
          <w:sz w:val="27"/>
          <w:szCs w:val="27"/>
        </w:rPr>
      </w:pPr>
      <w:r w:rsidRPr="0065220F">
        <w:rPr>
          <w:rFonts w:ascii="Roboto" w:eastAsia="Times New Roman" w:hAnsi="Roboto" w:cs="Times New Roman"/>
          <w:sz w:val="27"/>
          <w:szCs w:val="27"/>
        </w:rPr>
        <w:t>But sometimes the borrower might be </w:t>
      </w:r>
      <w:r w:rsidRPr="0065220F">
        <w:rPr>
          <w:rFonts w:ascii="Roboto" w:eastAsia="Times New Roman" w:hAnsi="Roboto" w:cs="Times New Roman"/>
          <w:i/>
          <w:iCs/>
          <w:sz w:val="27"/>
          <w:szCs w:val="27"/>
        </w:rPr>
        <w:t>a poor man </w:t>
      </w:r>
      <w:r w:rsidRPr="0065220F">
        <w:rPr>
          <w:rFonts w:ascii="Roboto" w:eastAsia="Times New Roman" w:hAnsi="Roboto" w:cs="Times New Roman"/>
          <w:sz w:val="27"/>
          <w:szCs w:val="27"/>
        </w:rPr>
        <w:t>(v. 12). In such a case, the lender was </w:t>
      </w:r>
      <w:r w:rsidRPr="0065220F">
        <w:rPr>
          <w:rFonts w:ascii="Roboto" w:eastAsia="Times New Roman" w:hAnsi="Roboto" w:cs="Times New Roman"/>
          <w:i/>
          <w:iCs/>
          <w:sz w:val="27"/>
          <w:szCs w:val="27"/>
        </w:rPr>
        <w:t>not</w:t>
      </w:r>
      <w:r w:rsidRPr="0065220F">
        <w:rPr>
          <w:rFonts w:ascii="Roboto" w:eastAsia="Times New Roman" w:hAnsi="Roboto" w:cs="Times New Roman"/>
          <w:sz w:val="27"/>
          <w:szCs w:val="27"/>
        </w:rPr>
        <w:t> to </w:t>
      </w:r>
      <w:r w:rsidRPr="0065220F">
        <w:rPr>
          <w:rFonts w:ascii="Roboto" w:eastAsia="Times New Roman" w:hAnsi="Roboto" w:cs="Times New Roman"/>
          <w:i/>
          <w:iCs/>
          <w:sz w:val="27"/>
          <w:szCs w:val="27"/>
        </w:rPr>
        <w:t>sleep with his pledge</w:t>
      </w:r>
      <w:r w:rsidRPr="0065220F">
        <w:rPr>
          <w:rFonts w:ascii="Roboto" w:eastAsia="Times New Roman" w:hAnsi="Roboto" w:cs="Times New Roman"/>
          <w:sz w:val="27"/>
          <w:szCs w:val="27"/>
        </w:rPr>
        <w:t>. This infers that the </w:t>
      </w:r>
      <w:r w:rsidRPr="0065220F">
        <w:rPr>
          <w:rFonts w:ascii="Roboto" w:eastAsia="Times New Roman" w:hAnsi="Roboto" w:cs="Times New Roman"/>
          <w:i/>
          <w:iCs/>
          <w:sz w:val="27"/>
          <w:szCs w:val="27"/>
        </w:rPr>
        <w:t>poor man </w:t>
      </w:r>
      <w:r w:rsidRPr="0065220F">
        <w:rPr>
          <w:rFonts w:ascii="Roboto" w:eastAsia="Times New Roman" w:hAnsi="Roboto" w:cs="Times New Roman"/>
          <w:sz w:val="27"/>
          <w:szCs w:val="27"/>
        </w:rPr>
        <w:t>has only the clothes on his back, so has offered his cloak as collateral. That means that at night he would be cold, with nothing to cover him. So the lender was to return the cloak each evening, so the poor person could sleep in comfort.</w:t>
      </w:r>
    </w:p>
    <w:p w14:paraId="2D695ED8" w14:textId="77777777" w:rsidR="0065220F" w:rsidRPr="0065220F" w:rsidRDefault="0065220F" w:rsidP="0065220F">
      <w:pPr>
        <w:shd w:val="clear" w:color="auto" w:fill="FFFFFF"/>
        <w:spacing w:after="100" w:afterAutospacing="1" w:line="240" w:lineRule="auto"/>
        <w:rPr>
          <w:rFonts w:ascii="Roboto" w:eastAsia="Times New Roman" w:hAnsi="Roboto" w:cs="Times New Roman"/>
          <w:sz w:val="27"/>
          <w:szCs w:val="27"/>
        </w:rPr>
      </w:pPr>
      <w:r w:rsidRPr="0065220F">
        <w:rPr>
          <w:rFonts w:ascii="Roboto" w:eastAsia="Times New Roman" w:hAnsi="Roboto" w:cs="Times New Roman"/>
          <w:sz w:val="27"/>
          <w:szCs w:val="27"/>
        </w:rPr>
        <w:t>Therefore </w:t>
      </w:r>
      <w:r w:rsidRPr="0065220F">
        <w:rPr>
          <w:rFonts w:ascii="Roboto" w:eastAsia="Times New Roman" w:hAnsi="Roboto" w:cs="Times New Roman"/>
          <w:i/>
          <w:iCs/>
          <w:sz w:val="27"/>
          <w:szCs w:val="27"/>
        </w:rPr>
        <w:t>when the sun goes down you shall surely return the pledge to him </w:t>
      </w:r>
      <w:r w:rsidRPr="0065220F">
        <w:rPr>
          <w:rFonts w:ascii="Roboto" w:eastAsia="Times New Roman" w:hAnsi="Roboto" w:cs="Times New Roman"/>
          <w:sz w:val="27"/>
          <w:szCs w:val="27"/>
        </w:rPr>
        <w:t>(v. 13). The lender was to do this so</w:t>
      </w:r>
      <w:r w:rsidRPr="0065220F">
        <w:rPr>
          <w:rFonts w:ascii="Roboto" w:eastAsia="Times New Roman" w:hAnsi="Roboto" w:cs="Times New Roman"/>
          <w:i/>
          <w:iCs/>
          <w:sz w:val="27"/>
          <w:szCs w:val="27"/>
        </w:rPr>
        <w:t> that he </w:t>
      </w:r>
      <w:r w:rsidRPr="0065220F">
        <w:rPr>
          <w:rFonts w:ascii="Roboto" w:eastAsia="Times New Roman" w:hAnsi="Roboto" w:cs="Times New Roman"/>
          <w:sz w:val="27"/>
          <w:szCs w:val="27"/>
        </w:rPr>
        <w:t>(the borrower)</w:t>
      </w:r>
      <w:r w:rsidRPr="0065220F">
        <w:rPr>
          <w:rFonts w:ascii="Roboto" w:eastAsia="Times New Roman" w:hAnsi="Roboto" w:cs="Times New Roman"/>
          <w:i/>
          <w:iCs/>
          <w:sz w:val="27"/>
          <w:szCs w:val="27"/>
        </w:rPr>
        <w:t> may sleep in his cloak and bless you</w:t>
      </w:r>
      <w:r w:rsidRPr="0065220F">
        <w:rPr>
          <w:rFonts w:ascii="Roboto" w:eastAsia="Times New Roman" w:hAnsi="Roboto" w:cs="Times New Roman"/>
          <w:sz w:val="27"/>
          <w:szCs w:val="27"/>
        </w:rPr>
        <w:t> (the lender). The word </w:t>
      </w:r>
      <w:r w:rsidRPr="0065220F">
        <w:rPr>
          <w:rFonts w:ascii="Roboto" w:eastAsia="Times New Roman" w:hAnsi="Roboto" w:cs="Times New Roman"/>
          <w:i/>
          <w:iCs/>
          <w:sz w:val="27"/>
          <w:szCs w:val="27"/>
        </w:rPr>
        <w:t>cloak</w:t>
      </w:r>
      <w:r w:rsidRPr="0065220F">
        <w:rPr>
          <w:rFonts w:ascii="Roboto" w:eastAsia="Times New Roman" w:hAnsi="Roboto" w:cs="Times New Roman"/>
          <w:sz w:val="27"/>
          <w:szCs w:val="27"/>
        </w:rPr>
        <w:t> (Heb. “salma</w:t>
      </w:r>
      <w:r w:rsidRPr="0065220F">
        <w:rPr>
          <w:rFonts w:ascii="Times New Roman" w:eastAsia="Times New Roman" w:hAnsi="Times New Roman" w:cs="Times New Roman"/>
          <w:sz w:val="27"/>
          <w:szCs w:val="27"/>
        </w:rPr>
        <w:t>̄</w:t>
      </w:r>
      <w:r w:rsidRPr="0065220F">
        <w:rPr>
          <w:rFonts w:ascii="Roboto" w:eastAsia="Times New Roman" w:hAnsi="Roboto" w:cs="Times New Roman"/>
          <w:sz w:val="27"/>
          <w:szCs w:val="27"/>
        </w:rPr>
        <w:t>h</w:t>
      </w:r>
      <w:r w:rsidRPr="0065220F">
        <w:rPr>
          <w:rFonts w:ascii="Roboto" w:eastAsia="Times New Roman" w:hAnsi="Roboto" w:cs="Roboto"/>
          <w:sz w:val="27"/>
          <w:szCs w:val="27"/>
        </w:rPr>
        <w:t>”</w:t>
      </w:r>
      <w:r w:rsidRPr="0065220F">
        <w:rPr>
          <w:rFonts w:ascii="Roboto" w:eastAsia="Times New Roman" w:hAnsi="Roboto" w:cs="Times New Roman"/>
          <w:sz w:val="27"/>
          <w:szCs w:val="27"/>
        </w:rPr>
        <w:t>) can refer to clothing in general (</w:t>
      </w:r>
      <w:hyperlink r:id="rId7" w:tgtFrame="BLB_NW" w:history="1">
        <w:r w:rsidRPr="0065220F">
          <w:rPr>
            <w:rFonts w:ascii="Roboto" w:eastAsia="Times New Roman" w:hAnsi="Roboto" w:cs="Times New Roman"/>
            <w:sz w:val="27"/>
            <w:szCs w:val="27"/>
            <w:u w:val="single"/>
          </w:rPr>
          <w:t>Deuteronomy 29:4</w:t>
        </w:r>
      </w:hyperlink>
      <w:r w:rsidRPr="0065220F">
        <w:rPr>
          <w:rFonts w:ascii="Roboto" w:eastAsia="Times New Roman" w:hAnsi="Roboto" w:cs="Times New Roman"/>
          <w:sz w:val="27"/>
          <w:szCs w:val="27"/>
        </w:rPr>
        <w:t>; </w:t>
      </w:r>
      <w:hyperlink r:id="rId8" w:tgtFrame="BLB_NW" w:history="1">
        <w:r w:rsidRPr="0065220F">
          <w:rPr>
            <w:rFonts w:ascii="Roboto" w:eastAsia="Times New Roman" w:hAnsi="Roboto" w:cs="Times New Roman"/>
            <w:sz w:val="27"/>
            <w:szCs w:val="27"/>
            <w:u w:val="single"/>
          </w:rPr>
          <w:t>Joshua 9:5</w:t>
        </w:r>
      </w:hyperlink>
      <w:r w:rsidRPr="0065220F">
        <w:rPr>
          <w:rFonts w:ascii="Roboto" w:eastAsia="Times New Roman" w:hAnsi="Roboto" w:cs="Times New Roman"/>
          <w:sz w:val="27"/>
          <w:szCs w:val="27"/>
        </w:rPr>
        <w:t>, </w:t>
      </w:r>
      <w:hyperlink r:id="rId9" w:tgtFrame="BLB_NW" w:history="1">
        <w:r w:rsidRPr="0065220F">
          <w:rPr>
            <w:rFonts w:ascii="Roboto" w:eastAsia="Times New Roman" w:hAnsi="Roboto" w:cs="Times New Roman"/>
            <w:sz w:val="27"/>
            <w:szCs w:val="27"/>
            <w:u w:val="single"/>
          </w:rPr>
          <w:t>13</w:t>
        </w:r>
      </w:hyperlink>
      <w:r w:rsidRPr="0065220F">
        <w:rPr>
          <w:rFonts w:ascii="Roboto" w:eastAsia="Times New Roman" w:hAnsi="Roboto" w:cs="Times New Roman"/>
          <w:sz w:val="27"/>
          <w:szCs w:val="27"/>
        </w:rPr>
        <w:t xml:space="preserve">). Here, it probably </w:t>
      </w:r>
      <w:r w:rsidRPr="0065220F">
        <w:rPr>
          <w:rFonts w:ascii="Roboto" w:eastAsia="Times New Roman" w:hAnsi="Roboto" w:cs="Times New Roman"/>
          <w:sz w:val="27"/>
          <w:szCs w:val="27"/>
        </w:rPr>
        <w:lastRenderedPageBreak/>
        <w:t>refers to an outer garment which people wrapped around themselves to keep warm while they slept.</w:t>
      </w:r>
    </w:p>
    <w:p w14:paraId="3E6850BF" w14:textId="77777777" w:rsidR="0065220F" w:rsidRPr="0065220F" w:rsidRDefault="0065220F" w:rsidP="0065220F">
      <w:pPr>
        <w:shd w:val="clear" w:color="auto" w:fill="FFFFFF"/>
        <w:spacing w:after="100" w:afterAutospacing="1" w:line="240" w:lineRule="auto"/>
        <w:rPr>
          <w:rFonts w:ascii="Roboto" w:eastAsia="Times New Roman" w:hAnsi="Roboto" w:cs="Times New Roman"/>
          <w:sz w:val="27"/>
          <w:szCs w:val="27"/>
        </w:rPr>
      </w:pPr>
      <w:r w:rsidRPr="0065220F">
        <w:rPr>
          <w:rFonts w:ascii="Roboto" w:eastAsia="Times New Roman" w:hAnsi="Roboto" w:cs="Times New Roman"/>
          <w:sz w:val="27"/>
          <w:szCs w:val="27"/>
        </w:rPr>
        <w:t>Thus, to take someone’s </w:t>
      </w:r>
      <w:r w:rsidRPr="0065220F">
        <w:rPr>
          <w:rFonts w:ascii="Roboto" w:eastAsia="Times New Roman" w:hAnsi="Roboto" w:cs="Times New Roman"/>
          <w:i/>
          <w:iCs/>
          <w:sz w:val="27"/>
          <w:szCs w:val="27"/>
        </w:rPr>
        <w:t>cloak</w:t>
      </w:r>
      <w:r w:rsidRPr="0065220F">
        <w:rPr>
          <w:rFonts w:ascii="Roboto" w:eastAsia="Times New Roman" w:hAnsi="Roboto" w:cs="Times New Roman"/>
          <w:sz w:val="27"/>
          <w:szCs w:val="27"/>
        </w:rPr>
        <w:t> in pledge and keep it for the duration of the loan was to cause him to be cold, resulting in discomfort, loss of sleep, and a general reduction in the quality of life. Such behavior against a fellow Israelite was forbidden under the terms of the Mosaic Covenant (</w:t>
      </w:r>
      <w:hyperlink r:id="rId10" w:tgtFrame="BLB_NW" w:history="1">
        <w:r w:rsidRPr="0065220F">
          <w:rPr>
            <w:rFonts w:ascii="Roboto" w:eastAsia="Times New Roman" w:hAnsi="Roboto" w:cs="Times New Roman"/>
            <w:sz w:val="27"/>
            <w:szCs w:val="27"/>
            <w:u w:val="single"/>
          </w:rPr>
          <w:t>Exodus 22:25</w:t>
        </w:r>
      </w:hyperlink>
      <w:r w:rsidRPr="0065220F">
        <w:rPr>
          <w:rFonts w:ascii="Roboto" w:eastAsia="Times New Roman" w:hAnsi="Roboto" w:cs="Times New Roman"/>
          <w:sz w:val="27"/>
          <w:szCs w:val="27"/>
        </w:rPr>
        <w:t>).</w:t>
      </w:r>
    </w:p>
    <w:p w14:paraId="42EE85C7" w14:textId="77777777" w:rsidR="0065220F" w:rsidRPr="0065220F" w:rsidRDefault="0065220F" w:rsidP="0065220F">
      <w:pPr>
        <w:shd w:val="clear" w:color="auto" w:fill="FFFFFF"/>
        <w:spacing w:after="100" w:afterAutospacing="1" w:line="240" w:lineRule="auto"/>
        <w:rPr>
          <w:rFonts w:ascii="Roboto" w:eastAsia="Times New Roman" w:hAnsi="Roboto" w:cs="Times New Roman"/>
          <w:sz w:val="27"/>
          <w:szCs w:val="27"/>
        </w:rPr>
      </w:pPr>
      <w:r w:rsidRPr="0065220F">
        <w:rPr>
          <w:rFonts w:ascii="Roboto" w:eastAsia="Times New Roman" w:hAnsi="Roboto" w:cs="Times New Roman"/>
          <w:sz w:val="27"/>
          <w:szCs w:val="27"/>
        </w:rPr>
        <w:t>To sum up, the lender was required to hold the item during the day and return it at nightfall until the loan was repaid. Such a righteous action would yield two positive results. First, it would cause the borrower to </w:t>
      </w:r>
      <w:r w:rsidRPr="0065220F">
        <w:rPr>
          <w:rFonts w:ascii="Roboto" w:eastAsia="Times New Roman" w:hAnsi="Roboto" w:cs="Times New Roman"/>
          <w:i/>
          <w:iCs/>
          <w:sz w:val="27"/>
          <w:szCs w:val="27"/>
        </w:rPr>
        <w:t>bless</w:t>
      </w:r>
      <w:r w:rsidRPr="0065220F">
        <w:rPr>
          <w:rFonts w:ascii="Roboto" w:eastAsia="Times New Roman" w:hAnsi="Roboto" w:cs="Times New Roman"/>
          <w:sz w:val="27"/>
          <w:szCs w:val="27"/>
        </w:rPr>
        <w:t> the lender. That means, the borrower would be thankful to the lender and would ask God to bless him. Second, </w:t>
      </w:r>
      <w:r w:rsidRPr="0065220F">
        <w:rPr>
          <w:rFonts w:ascii="Roboto" w:eastAsia="Times New Roman" w:hAnsi="Roboto" w:cs="Times New Roman"/>
          <w:i/>
          <w:iCs/>
          <w:sz w:val="27"/>
          <w:szCs w:val="27"/>
        </w:rPr>
        <w:t>it will be righteousness for</w:t>
      </w:r>
      <w:r w:rsidRPr="0065220F">
        <w:rPr>
          <w:rFonts w:ascii="Roboto" w:eastAsia="Times New Roman" w:hAnsi="Roboto" w:cs="Times New Roman"/>
          <w:sz w:val="27"/>
          <w:szCs w:val="27"/>
        </w:rPr>
        <w:t> the lender </w:t>
      </w:r>
      <w:r w:rsidRPr="0065220F">
        <w:rPr>
          <w:rFonts w:ascii="Roboto" w:eastAsia="Times New Roman" w:hAnsi="Roboto" w:cs="Times New Roman"/>
          <w:i/>
          <w:iCs/>
          <w:sz w:val="27"/>
          <w:szCs w:val="27"/>
        </w:rPr>
        <w:t>before the Lord God</w:t>
      </w:r>
      <w:r w:rsidRPr="0065220F">
        <w:rPr>
          <w:rFonts w:ascii="Roboto" w:eastAsia="Times New Roman" w:hAnsi="Roboto" w:cs="Times New Roman"/>
          <w:sz w:val="27"/>
          <w:szCs w:val="27"/>
        </w:rPr>
        <w:t>. Such righteousness was in harmony with the covenant made with the Suzerain God and would be considered an act of brotherly love and an act of respect from the lender to the borrower.</w:t>
      </w:r>
    </w:p>
    <w:p w14:paraId="538F0DB1" w14:textId="77777777" w:rsidR="0065220F" w:rsidRPr="0065220F" w:rsidRDefault="0065220F" w:rsidP="0065220F">
      <w:pPr>
        <w:shd w:val="clear" w:color="auto" w:fill="FFFFFF"/>
        <w:spacing w:after="100" w:afterAutospacing="1" w:line="240" w:lineRule="auto"/>
        <w:rPr>
          <w:rFonts w:ascii="Roboto" w:eastAsia="Times New Roman" w:hAnsi="Roboto" w:cs="Times New Roman"/>
          <w:sz w:val="27"/>
          <w:szCs w:val="27"/>
        </w:rPr>
      </w:pPr>
      <w:r w:rsidRPr="0065220F">
        <w:rPr>
          <w:rFonts w:ascii="Roboto" w:eastAsia="Times New Roman" w:hAnsi="Roboto" w:cs="Times New Roman"/>
          <w:sz w:val="27"/>
          <w:szCs w:val="27"/>
        </w:rPr>
        <w:t>In this section Moses provided guidelines as to how this exchange was to be handled. This law sought to protect both the humanitarian rights and the personal dignity of the borrower while protecting the lender from losing his money. This mutually beneficial relationship is an illustration of loving a neighbor.</w:t>
      </w:r>
    </w:p>
    <w:p w14:paraId="320D1672" w14:textId="77777777" w:rsidR="0065220F" w:rsidRPr="0065220F" w:rsidRDefault="0065220F" w:rsidP="0065220F">
      <w:pPr>
        <w:shd w:val="clear" w:color="auto" w:fill="FFFFFF"/>
        <w:spacing w:after="100" w:afterAutospacing="1" w:line="240" w:lineRule="auto"/>
        <w:rPr>
          <w:rFonts w:ascii="Roboto" w:eastAsia="Times New Roman" w:hAnsi="Roboto" w:cs="Times New Roman"/>
          <w:sz w:val="27"/>
          <w:szCs w:val="27"/>
        </w:rPr>
      </w:pPr>
      <w:r w:rsidRPr="0065220F">
        <w:rPr>
          <w:rFonts w:ascii="Roboto" w:eastAsia="Times New Roman" w:hAnsi="Roboto" w:cs="Times New Roman"/>
          <w:b/>
          <w:bCs/>
          <w:sz w:val="27"/>
          <w:szCs w:val="27"/>
        </w:rPr>
        <w:t>Biblical Text:</w:t>
      </w:r>
    </w:p>
    <w:p w14:paraId="3F029E4E" w14:textId="19B48285" w:rsidR="00201B45" w:rsidRPr="0065220F" w:rsidRDefault="0065220F" w:rsidP="0065220F">
      <w:pPr>
        <w:shd w:val="clear" w:color="auto" w:fill="FFFFFF"/>
        <w:spacing w:after="100" w:afterAutospacing="1" w:line="240" w:lineRule="auto"/>
        <w:rPr>
          <w:rFonts w:ascii="Roboto" w:eastAsia="Times New Roman" w:hAnsi="Roboto" w:cs="Times New Roman"/>
          <w:sz w:val="27"/>
          <w:szCs w:val="27"/>
        </w:rPr>
      </w:pPr>
      <w:r w:rsidRPr="0065220F">
        <w:rPr>
          <w:rFonts w:ascii="Roboto" w:eastAsia="Times New Roman" w:hAnsi="Roboto" w:cs="Times New Roman"/>
          <w:b/>
          <w:bCs/>
          <w:sz w:val="20"/>
          <w:szCs w:val="20"/>
          <w:vertAlign w:val="superscript"/>
        </w:rPr>
        <w:t>10 </w:t>
      </w:r>
      <w:r w:rsidRPr="0065220F">
        <w:rPr>
          <w:rFonts w:ascii="Roboto" w:eastAsia="Times New Roman" w:hAnsi="Roboto" w:cs="Times New Roman"/>
          <w:b/>
          <w:bCs/>
          <w:sz w:val="27"/>
          <w:szCs w:val="27"/>
        </w:rPr>
        <w:t>When you make your neighbor a loan of any sort, you shall not enter his house to take his pledge. </w:t>
      </w:r>
      <w:r w:rsidRPr="0065220F">
        <w:rPr>
          <w:rFonts w:ascii="Roboto" w:eastAsia="Times New Roman" w:hAnsi="Roboto" w:cs="Times New Roman"/>
          <w:b/>
          <w:bCs/>
          <w:sz w:val="20"/>
          <w:szCs w:val="20"/>
          <w:vertAlign w:val="superscript"/>
        </w:rPr>
        <w:t>11 </w:t>
      </w:r>
      <w:r w:rsidRPr="0065220F">
        <w:rPr>
          <w:rFonts w:ascii="Roboto" w:eastAsia="Times New Roman" w:hAnsi="Roboto" w:cs="Times New Roman"/>
          <w:b/>
          <w:bCs/>
          <w:sz w:val="27"/>
          <w:szCs w:val="27"/>
        </w:rPr>
        <w:t>You shall remain outside, and the man to whom you make the loan shall bring the pledge out to you. </w:t>
      </w:r>
      <w:r w:rsidRPr="0065220F">
        <w:rPr>
          <w:rFonts w:ascii="Roboto" w:eastAsia="Times New Roman" w:hAnsi="Roboto" w:cs="Times New Roman"/>
          <w:b/>
          <w:bCs/>
          <w:sz w:val="20"/>
          <w:szCs w:val="20"/>
          <w:vertAlign w:val="superscript"/>
        </w:rPr>
        <w:t>12 </w:t>
      </w:r>
      <w:r w:rsidRPr="0065220F">
        <w:rPr>
          <w:rFonts w:ascii="Roboto" w:eastAsia="Times New Roman" w:hAnsi="Roboto" w:cs="Times New Roman"/>
          <w:b/>
          <w:bCs/>
          <w:sz w:val="27"/>
          <w:szCs w:val="27"/>
        </w:rPr>
        <w:t>If he is a poor man, you shall not sleep with his pledge. </w:t>
      </w:r>
      <w:r w:rsidRPr="0065220F">
        <w:rPr>
          <w:rFonts w:ascii="Roboto" w:eastAsia="Times New Roman" w:hAnsi="Roboto" w:cs="Times New Roman"/>
          <w:b/>
          <w:bCs/>
          <w:sz w:val="20"/>
          <w:szCs w:val="20"/>
          <w:vertAlign w:val="superscript"/>
        </w:rPr>
        <w:t>13 </w:t>
      </w:r>
      <w:r w:rsidRPr="0065220F">
        <w:rPr>
          <w:rFonts w:ascii="Roboto" w:eastAsia="Times New Roman" w:hAnsi="Roboto" w:cs="Times New Roman"/>
          <w:b/>
          <w:bCs/>
          <w:sz w:val="27"/>
          <w:szCs w:val="27"/>
        </w:rPr>
        <w:t>When the sun goes down you shall surely return the pledge to him, that he may sleep in his cloak and bless you; and it will be righteousness for you before the Lord your God.</w:t>
      </w:r>
    </w:p>
    <w:sectPr w:rsidR="00201B45" w:rsidRPr="00652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20F"/>
    <w:rsid w:val="00201B45"/>
    <w:rsid w:val="00652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A27B4"/>
  <w15:chartTrackingRefBased/>
  <w15:docId w15:val="{12A5F4E0-03FA-498E-BAFC-60352B2C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522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20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522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220F"/>
    <w:rPr>
      <w:i/>
      <w:iCs/>
    </w:rPr>
  </w:style>
  <w:style w:type="character" w:styleId="Hyperlink">
    <w:name w:val="Hyperlink"/>
    <w:basedOn w:val="DefaultParagraphFont"/>
    <w:uiPriority w:val="99"/>
    <w:unhideWhenUsed/>
    <w:rsid w:val="0065220F"/>
    <w:rPr>
      <w:color w:val="0000FF"/>
      <w:u w:val="single"/>
    </w:rPr>
  </w:style>
  <w:style w:type="character" w:styleId="Strong">
    <w:name w:val="Strong"/>
    <w:basedOn w:val="DefaultParagraphFont"/>
    <w:uiPriority w:val="22"/>
    <w:qFormat/>
    <w:rsid w:val="0065220F"/>
    <w:rPr>
      <w:b/>
      <w:bCs/>
    </w:rPr>
  </w:style>
  <w:style w:type="character" w:styleId="UnresolvedMention">
    <w:name w:val="Unresolved Mention"/>
    <w:basedOn w:val="DefaultParagraphFont"/>
    <w:uiPriority w:val="99"/>
    <w:semiHidden/>
    <w:unhideWhenUsed/>
    <w:rsid w:val="00652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93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oshua+9.5&amp;t=NASB95"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Deuteronomy+29.4&amp;t=NASB9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Deuteronomy+24.6&amp;t=NASB95" TargetMode="External"/><Relationship Id="rId11" Type="http://schemas.openxmlformats.org/officeDocument/2006/relationships/fontTable" Target="fontTable.xml"/><Relationship Id="rId5" Type="http://schemas.openxmlformats.org/officeDocument/2006/relationships/hyperlink" Target="https://www.blueletterbible.org/search/preSearch.cfm?Criteria=Deuteronomy+23.19-20&amp;t=NASB95" TargetMode="External"/><Relationship Id="rId10" Type="http://schemas.openxmlformats.org/officeDocument/2006/relationships/hyperlink" Target="https://www.blueletterbible.org/search/preSearch.cfm?Criteria=Exodus+22.25&amp;t=NASB95" TargetMode="External"/><Relationship Id="rId4" Type="http://schemas.openxmlformats.org/officeDocument/2006/relationships/hyperlink" Target="https://thebiblesays.com/commentary/deut/deut-24/deuteronomy-2410-13/" TargetMode="External"/><Relationship Id="rId9" Type="http://schemas.openxmlformats.org/officeDocument/2006/relationships/hyperlink" Target="https://www.blueletterbible.org/search/preSearch.cfm?Criteria=Joshua+9.13&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3962</Characters>
  <Application>Microsoft Office Word</Application>
  <DocSecurity>0</DocSecurity>
  <Lines>33</Lines>
  <Paragraphs>9</Paragraphs>
  <ScaleCrop>false</ScaleCrop>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2023-02-10T06:53:00Z</dcterms:created>
  <dcterms:modified xsi:type="dcterms:W3CDTF">2023-02-10T06:54:00Z</dcterms:modified>
</cp:coreProperties>
</file>