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69CB" w14:textId="6B7CEBFD" w:rsidR="00021727" w:rsidRPr="00021727" w:rsidRDefault="00021727" w:rsidP="00021727">
      <w:pPr>
        <w:shd w:val="clear" w:color="auto" w:fill="FFFFFF"/>
        <w:spacing w:after="100" w:afterAutospacing="1" w:line="240" w:lineRule="auto"/>
        <w:jc w:val="center"/>
        <w:outlineLvl w:val="0"/>
        <w:rPr>
          <w:rFonts w:ascii="Roboto Slab" w:eastAsia="Times New Roman" w:hAnsi="Roboto Slab" w:cs="Roboto Slab"/>
          <w:b/>
          <w:bCs/>
          <w:kern w:val="36"/>
          <w:sz w:val="48"/>
          <w:szCs w:val="48"/>
          <w:lang w:val="es-MX"/>
        </w:rPr>
      </w:pPr>
      <w:r w:rsidRPr="00021727">
        <w:rPr>
          <w:rFonts w:ascii="Roboto Slab" w:eastAsia="Times New Roman" w:hAnsi="Roboto Slab" w:cs="Roboto Slab"/>
          <w:b/>
          <w:bCs/>
          <w:kern w:val="36"/>
          <w:sz w:val="48"/>
          <w:szCs w:val="48"/>
          <w:lang w:val="es-MX"/>
        </w:rPr>
        <w:t>Deuteronomy 32:43</w:t>
      </w:r>
      <w:r w:rsidRPr="00021727">
        <w:rPr>
          <w:rFonts w:ascii="Roboto Slab" w:eastAsia="Times New Roman" w:hAnsi="Roboto Slab" w:cs="Roboto Slab"/>
          <w:b/>
          <w:bCs/>
          <w:kern w:val="36"/>
          <w:sz w:val="48"/>
          <w:szCs w:val="48"/>
          <w:lang w:val="es-MX"/>
        </w:rPr>
        <w:t xml:space="preserve"> </w:t>
      </w:r>
    </w:p>
    <w:p w14:paraId="7DCE9B7D" w14:textId="0D54B151" w:rsidR="00021727" w:rsidRDefault="00021727" w:rsidP="00021727">
      <w:pPr>
        <w:shd w:val="clear" w:color="auto" w:fill="FFFFFF"/>
        <w:spacing w:before="450" w:after="100" w:afterAutospacing="1" w:line="240" w:lineRule="auto"/>
        <w:jc w:val="center"/>
        <w:rPr>
          <w:rFonts w:ascii="Roboto" w:eastAsia="Times New Roman" w:hAnsi="Roboto" w:cs="Times New Roman"/>
          <w:i/>
          <w:iCs/>
          <w:sz w:val="27"/>
          <w:szCs w:val="27"/>
          <w:lang w:val="es-MX"/>
        </w:rPr>
      </w:pPr>
      <w:hyperlink r:id="rId4" w:history="1">
        <w:r w:rsidRPr="000D7950">
          <w:rPr>
            <w:rStyle w:val="Hyperlink"/>
            <w:rFonts w:ascii="Roboto" w:eastAsia="Times New Roman" w:hAnsi="Roboto" w:cs="Times New Roman"/>
            <w:i/>
            <w:iCs/>
            <w:sz w:val="27"/>
            <w:szCs w:val="27"/>
            <w:lang w:val="es-MX"/>
          </w:rPr>
          <w:t>https://thebiblesays.com/commentary/deut/deut-32/deuteronomy-3243/</w:t>
        </w:r>
      </w:hyperlink>
    </w:p>
    <w:p w14:paraId="338946D8" w14:textId="327641FF" w:rsidR="00021727" w:rsidRPr="00021727" w:rsidRDefault="00021727" w:rsidP="00021727">
      <w:pPr>
        <w:shd w:val="clear" w:color="auto" w:fill="FFFFFF"/>
        <w:spacing w:before="450" w:after="100" w:afterAutospacing="1" w:line="240" w:lineRule="auto"/>
        <w:jc w:val="center"/>
        <w:rPr>
          <w:rFonts w:ascii="Roboto" w:eastAsia="Times New Roman" w:hAnsi="Roboto" w:cs="Times New Roman"/>
          <w:sz w:val="27"/>
          <w:szCs w:val="27"/>
        </w:rPr>
      </w:pPr>
      <w:r w:rsidRPr="00021727">
        <w:rPr>
          <w:rFonts w:ascii="Roboto" w:eastAsia="Times New Roman" w:hAnsi="Roboto" w:cs="Times New Roman"/>
          <w:i/>
          <w:iCs/>
          <w:sz w:val="27"/>
          <w:szCs w:val="27"/>
        </w:rPr>
        <w:t>Moses now comments on the LORD’s speech as he invites the nations to join in the celebration of God’s gracious acts on Israel’s behalf.</w:t>
      </w:r>
    </w:p>
    <w:p w14:paraId="346FABDA" w14:textId="77777777" w:rsidR="00021727" w:rsidRPr="00021727" w:rsidRDefault="00021727" w:rsidP="00021727">
      <w:pPr>
        <w:shd w:val="clear" w:color="auto" w:fill="FFFFFF"/>
        <w:spacing w:after="100" w:afterAutospacing="1" w:line="240" w:lineRule="auto"/>
        <w:rPr>
          <w:rFonts w:ascii="Roboto" w:eastAsia="Times New Roman" w:hAnsi="Roboto" w:cs="Times New Roman"/>
          <w:sz w:val="27"/>
          <w:szCs w:val="27"/>
        </w:rPr>
      </w:pPr>
      <w:r w:rsidRPr="00021727">
        <w:rPr>
          <w:rFonts w:ascii="Roboto" w:eastAsia="Times New Roman" w:hAnsi="Roboto" w:cs="Times New Roman"/>
          <w:sz w:val="27"/>
          <w:szCs w:val="27"/>
        </w:rPr>
        <w:t>Moses continues to set forth the Song of Moses for Israel to sing and remember their covenant with God. This is just prior to the time when Moses will die, and Joshua will lead the people across the Jordan into the Promised Land.</w:t>
      </w:r>
    </w:p>
    <w:p w14:paraId="3B20ACCD" w14:textId="77777777" w:rsidR="00021727" w:rsidRPr="00021727" w:rsidRDefault="00021727" w:rsidP="00021727">
      <w:pPr>
        <w:shd w:val="clear" w:color="auto" w:fill="FFFFFF"/>
        <w:spacing w:after="100" w:afterAutospacing="1" w:line="240" w:lineRule="auto"/>
        <w:rPr>
          <w:rFonts w:ascii="Roboto" w:eastAsia="Times New Roman" w:hAnsi="Roboto" w:cs="Times New Roman"/>
          <w:sz w:val="27"/>
          <w:szCs w:val="27"/>
        </w:rPr>
      </w:pPr>
      <w:r w:rsidRPr="00021727">
        <w:rPr>
          <w:rFonts w:ascii="Roboto" w:eastAsia="Times New Roman" w:hAnsi="Roboto" w:cs="Times New Roman"/>
          <w:sz w:val="27"/>
          <w:szCs w:val="27"/>
        </w:rPr>
        <w:t>After the LORD’s speech in which He demonstrated His superiority (vv. 39-42), Moses invited the nations to join in to celebrate God’s gracious acts on behalf of His covenant people, Israel. He began with an imperative: </w:t>
      </w:r>
      <w:r w:rsidRPr="00021727">
        <w:rPr>
          <w:rFonts w:ascii="Roboto" w:eastAsia="Times New Roman" w:hAnsi="Roboto" w:cs="Times New Roman"/>
          <w:i/>
          <w:iCs/>
          <w:sz w:val="27"/>
          <w:szCs w:val="27"/>
        </w:rPr>
        <w:t>Rejoice, O nations, with His people </w:t>
      </w:r>
      <w:r w:rsidRPr="00021727">
        <w:rPr>
          <w:rFonts w:ascii="Roboto" w:eastAsia="Times New Roman" w:hAnsi="Roboto" w:cs="Times New Roman"/>
          <w:sz w:val="27"/>
          <w:szCs w:val="27"/>
        </w:rPr>
        <w:t>(v. 43). The verb translated as </w:t>
      </w:r>
      <w:r w:rsidRPr="00021727">
        <w:rPr>
          <w:rFonts w:ascii="Roboto" w:eastAsia="Times New Roman" w:hAnsi="Roboto" w:cs="Times New Roman"/>
          <w:i/>
          <w:iCs/>
          <w:sz w:val="27"/>
          <w:szCs w:val="27"/>
        </w:rPr>
        <w:t>rejoice</w:t>
      </w:r>
      <w:r w:rsidRPr="00021727">
        <w:rPr>
          <w:rFonts w:ascii="Roboto" w:eastAsia="Times New Roman" w:hAnsi="Roboto" w:cs="Times New Roman"/>
          <w:sz w:val="27"/>
          <w:szCs w:val="27"/>
        </w:rPr>
        <w:t> (Heb.</w:t>
      </w:r>
      <w:r w:rsidRPr="00021727">
        <w:rPr>
          <w:rFonts w:ascii="Roboto" w:eastAsia="Times New Roman" w:hAnsi="Roboto" w:cs="Times New Roman"/>
          <w:i/>
          <w:iCs/>
          <w:sz w:val="27"/>
          <w:szCs w:val="27"/>
        </w:rPr>
        <w:t> “</w:t>
      </w:r>
      <w:r w:rsidRPr="00021727">
        <w:rPr>
          <w:rFonts w:ascii="Roboto" w:eastAsia="Times New Roman" w:hAnsi="Roboto" w:cs="Times New Roman"/>
          <w:sz w:val="27"/>
          <w:szCs w:val="27"/>
        </w:rPr>
        <w:t>ra</w:t>
      </w:r>
      <w:r w:rsidRPr="00021727">
        <w:rPr>
          <w:rFonts w:ascii="Times New Roman" w:eastAsia="Times New Roman" w:hAnsi="Times New Roman" w:cs="Times New Roman"/>
          <w:sz w:val="27"/>
          <w:szCs w:val="27"/>
        </w:rPr>
        <w:t>̄</w:t>
      </w:r>
      <w:r w:rsidRPr="00021727">
        <w:rPr>
          <w:rFonts w:ascii="Roboto" w:eastAsia="Times New Roman" w:hAnsi="Roboto" w:cs="Times New Roman"/>
          <w:sz w:val="27"/>
          <w:szCs w:val="27"/>
        </w:rPr>
        <w:t>nan</w:t>
      </w:r>
      <w:r w:rsidRPr="00021727">
        <w:rPr>
          <w:rFonts w:ascii="Roboto" w:eastAsia="Times New Roman" w:hAnsi="Roboto" w:cs="Roboto"/>
          <w:sz w:val="27"/>
          <w:szCs w:val="27"/>
        </w:rPr>
        <w:t>”</w:t>
      </w:r>
      <w:r w:rsidRPr="00021727">
        <w:rPr>
          <w:rFonts w:ascii="Roboto" w:eastAsia="Times New Roman" w:hAnsi="Roboto" w:cs="Times New Roman"/>
          <w:sz w:val="27"/>
          <w:szCs w:val="27"/>
        </w:rPr>
        <w:t xml:space="preserve">) means </w:t>
      </w:r>
      <w:r w:rsidRPr="00021727">
        <w:rPr>
          <w:rFonts w:ascii="Roboto" w:eastAsia="Times New Roman" w:hAnsi="Roboto" w:cs="Roboto"/>
          <w:sz w:val="27"/>
          <w:szCs w:val="27"/>
        </w:rPr>
        <w:t>“</w:t>
      </w:r>
      <w:r w:rsidRPr="00021727">
        <w:rPr>
          <w:rFonts w:ascii="Roboto" w:eastAsia="Times New Roman" w:hAnsi="Roboto" w:cs="Times New Roman"/>
          <w:sz w:val="27"/>
          <w:szCs w:val="27"/>
        </w:rPr>
        <w:t>shout for joy</w:t>
      </w:r>
      <w:r w:rsidRPr="00021727">
        <w:rPr>
          <w:rFonts w:ascii="Roboto" w:eastAsia="Times New Roman" w:hAnsi="Roboto" w:cs="Roboto"/>
          <w:sz w:val="27"/>
          <w:szCs w:val="27"/>
        </w:rPr>
        <w:t>”</w:t>
      </w:r>
      <w:r w:rsidRPr="00021727">
        <w:rPr>
          <w:rFonts w:ascii="Roboto" w:eastAsia="Times New Roman" w:hAnsi="Roboto" w:cs="Times New Roman"/>
          <w:sz w:val="27"/>
          <w:szCs w:val="27"/>
        </w:rPr>
        <w:t xml:space="preserve"> or </w:t>
      </w:r>
      <w:r w:rsidRPr="00021727">
        <w:rPr>
          <w:rFonts w:ascii="Roboto" w:eastAsia="Times New Roman" w:hAnsi="Roboto" w:cs="Roboto"/>
          <w:sz w:val="27"/>
          <w:szCs w:val="27"/>
        </w:rPr>
        <w:t>“</w:t>
      </w:r>
      <w:r w:rsidRPr="00021727">
        <w:rPr>
          <w:rFonts w:ascii="Roboto" w:eastAsia="Times New Roman" w:hAnsi="Roboto" w:cs="Times New Roman"/>
          <w:sz w:val="27"/>
          <w:szCs w:val="27"/>
        </w:rPr>
        <w:t>cause to exult.” The Gentile nations were invited to celebrate the Israelites’ deliverance and full restoration. By inviting all nations to rejoice in Israel’s full restoration, Moses anticipated a day when all people groups would acknowledge the God of Israel as the only righteous judge.</w:t>
      </w:r>
    </w:p>
    <w:p w14:paraId="6F920FCF" w14:textId="77777777" w:rsidR="00021727" w:rsidRPr="00021727" w:rsidRDefault="00021727" w:rsidP="00021727">
      <w:pPr>
        <w:shd w:val="clear" w:color="auto" w:fill="FFFFFF"/>
        <w:spacing w:after="100" w:afterAutospacing="1" w:line="240" w:lineRule="auto"/>
        <w:rPr>
          <w:rFonts w:ascii="Roboto" w:eastAsia="Times New Roman" w:hAnsi="Roboto" w:cs="Times New Roman"/>
          <w:sz w:val="27"/>
          <w:szCs w:val="27"/>
        </w:rPr>
      </w:pPr>
      <w:r w:rsidRPr="00021727">
        <w:rPr>
          <w:rFonts w:ascii="Roboto" w:eastAsia="Times New Roman" w:hAnsi="Roboto" w:cs="Times New Roman"/>
          <w:sz w:val="27"/>
          <w:szCs w:val="27"/>
        </w:rPr>
        <w:t>The reason for the celebration was that </w:t>
      </w:r>
      <w:r w:rsidRPr="00021727">
        <w:rPr>
          <w:rFonts w:ascii="Roboto" w:eastAsia="Times New Roman" w:hAnsi="Roboto" w:cs="Times New Roman"/>
          <w:i/>
          <w:iCs/>
          <w:sz w:val="27"/>
          <w:szCs w:val="27"/>
        </w:rPr>
        <w:t>He will avenge the blood of His servants</w:t>
      </w:r>
      <w:r w:rsidRPr="00021727">
        <w:rPr>
          <w:rFonts w:ascii="Roboto" w:eastAsia="Times New Roman" w:hAnsi="Roboto" w:cs="Times New Roman"/>
          <w:sz w:val="27"/>
          <w:szCs w:val="27"/>
        </w:rPr>
        <w:t>. The term </w:t>
      </w:r>
      <w:r w:rsidRPr="00021727">
        <w:rPr>
          <w:rFonts w:ascii="Roboto" w:eastAsia="Times New Roman" w:hAnsi="Roboto" w:cs="Times New Roman"/>
          <w:i/>
          <w:iCs/>
          <w:sz w:val="27"/>
          <w:szCs w:val="27"/>
        </w:rPr>
        <w:t>blood</w:t>
      </w:r>
      <w:r w:rsidRPr="00021727">
        <w:rPr>
          <w:rFonts w:ascii="Roboto" w:eastAsia="Times New Roman" w:hAnsi="Roboto" w:cs="Times New Roman"/>
          <w:sz w:val="27"/>
          <w:szCs w:val="27"/>
        </w:rPr>
        <w:t> refers to violent death. The verb to </w:t>
      </w:r>
      <w:r w:rsidRPr="00021727">
        <w:rPr>
          <w:rFonts w:ascii="Roboto" w:eastAsia="Times New Roman" w:hAnsi="Roboto" w:cs="Times New Roman"/>
          <w:i/>
          <w:iCs/>
          <w:sz w:val="27"/>
          <w:szCs w:val="27"/>
        </w:rPr>
        <w:t>avenge</w:t>
      </w:r>
      <w:r w:rsidRPr="00021727">
        <w:rPr>
          <w:rFonts w:ascii="Roboto" w:eastAsia="Times New Roman" w:hAnsi="Roboto" w:cs="Times New Roman"/>
          <w:sz w:val="27"/>
          <w:szCs w:val="27"/>
        </w:rPr>
        <w:t> (Heb. “na</w:t>
      </w:r>
      <w:r w:rsidRPr="00021727">
        <w:rPr>
          <w:rFonts w:ascii="Times New Roman" w:eastAsia="Times New Roman" w:hAnsi="Times New Roman" w:cs="Times New Roman"/>
          <w:sz w:val="27"/>
          <w:szCs w:val="27"/>
        </w:rPr>
        <w:t>̄</w:t>
      </w:r>
      <w:r w:rsidRPr="00021727">
        <w:rPr>
          <w:rFonts w:ascii="Roboto" w:eastAsia="Times New Roman" w:hAnsi="Roboto" w:cs="Times New Roman"/>
          <w:sz w:val="27"/>
          <w:szCs w:val="27"/>
        </w:rPr>
        <w:t>qam</w:t>
      </w:r>
      <w:r w:rsidRPr="00021727">
        <w:rPr>
          <w:rFonts w:ascii="Roboto" w:eastAsia="Times New Roman" w:hAnsi="Roboto" w:cs="Roboto"/>
          <w:sz w:val="27"/>
          <w:szCs w:val="27"/>
        </w:rPr>
        <w:t>”</w:t>
      </w:r>
      <w:r w:rsidRPr="00021727">
        <w:rPr>
          <w:rFonts w:ascii="Roboto" w:eastAsia="Times New Roman" w:hAnsi="Roboto" w:cs="Times New Roman"/>
          <w:sz w:val="27"/>
          <w:szCs w:val="27"/>
        </w:rPr>
        <w:t>) means to punish someone in return for wrongs done to somebody else.</w:t>
      </w:r>
    </w:p>
    <w:p w14:paraId="51756226" w14:textId="77777777" w:rsidR="00021727" w:rsidRPr="00021727" w:rsidRDefault="00021727" w:rsidP="00021727">
      <w:pPr>
        <w:shd w:val="clear" w:color="auto" w:fill="FFFFFF"/>
        <w:spacing w:after="100" w:afterAutospacing="1" w:line="240" w:lineRule="auto"/>
        <w:rPr>
          <w:rFonts w:ascii="Roboto" w:eastAsia="Times New Roman" w:hAnsi="Roboto" w:cs="Times New Roman"/>
          <w:sz w:val="27"/>
          <w:szCs w:val="27"/>
        </w:rPr>
      </w:pPr>
      <w:r w:rsidRPr="00021727">
        <w:rPr>
          <w:rFonts w:ascii="Roboto" w:eastAsia="Times New Roman" w:hAnsi="Roboto" w:cs="Times New Roman"/>
          <w:sz w:val="27"/>
          <w:szCs w:val="27"/>
        </w:rPr>
        <w:t>The concept of blood revenge reflects an ancient Near Eastern practice by which a close relative (a kinsman-redeemer) was responsible for protecting the family and punishing a criminal in a way that would fit the crime. Boaz was an example of this (</w:t>
      </w:r>
      <w:hyperlink r:id="rId5" w:tgtFrame="BLB_NW" w:history="1">
        <w:r w:rsidRPr="00021727">
          <w:rPr>
            <w:rFonts w:ascii="Roboto" w:eastAsia="Times New Roman" w:hAnsi="Roboto" w:cs="Times New Roman"/>
            <w:sz w:val="27"/>
            <w:szCs w:val="27"/>
            <w:u w:val="single"/>
          </w:rPr>
          <w:t>Ruth 2:1</w:t>
        </w:r>
      </w:hyperlink>
      <w:r w:rsidRPr="00021727">
        <w:rPr>
          <w:rFonts w:ascii="Roboto" w:eastAsia="Times New Roman" w:hAnsi="Roboto" w:cs="Times New Roman"/>
          <w:sz w:val="27"/>
          <w:szCs w:val="27"/>
        </w:rPr>
        <w:t>, </w:t>
      </w:r>
      <w:hyperlink r:id="rId6" w:tgtFrame="BLB_NW" w:history="1">
        <w:r w:rsidRPr="00021727">
          <w:rPr>
            <w:rFonts w:ascii="Roboto" w:eastAsia="Times New Roman" w:hAnsi="Roboto" w:cs="Times New Roman"/>
            <w:sz w:val="27"/>
            <w:szCs w:val="27"/>
            <w:u w:val="single"/>
          </w:rPr>
          <w:t>3:2</w:t>
        </w:r>
      </w:hyperlink>
      <w:r w:rsidRPr="00021727">
        <w:rPr>
          <w:rFonts w:ascii="Roboto" w:eastAsia="Times New Roman" w:hAnsi="Roboto" w:cs="Times New Roman"/>
          <w:sz w:val="27"/>
          <w:szCs w:val="27"/>
        </w:rPr>
        <w:t>).</w:t>
      </w:r>
    </w:p>
    <w:p w14:paraId="1F431FA7" w14:textId="77777777" w:rsidR="00021727" w:rsidRPr="00021727" w:rsidRDefault="00021727" w:rsidP="00021727">
      <w:pPr>
        <w:shd w:val="clear" w:color="auto" w:fill="FFFFFF"/>
        <w:spacing w:after="100" w:afterAutospacing="1" w:line="240" w:lineRule="auto"/>
        <w:rPr>
          <w:rFonts w:ascii="Roboto" w:eastAsia="Times New Roman" w:hAnsi="Roboto" w:cs="Times New Roman"/>
          <w:sz w:val="27"/>
          <w:szCs w:val="27"/>
        </w:rPr>
      </w:pPr>
      <w:r w:rsidRPr="00021727">
        <w:rPr>
          <w:rFonts w:ascii="Roboto" w:eastAsia="Times New Roman" w:hAnsi="Roboto" w:cs="Times New Roman"/>
          <w:sz w:val="27"/>
          <w:szCs w:val="27"/>
        </w:rPr>
        <w:t>In this song, however, the avenger of blood (kinsman-redeemer) was the LORD Himself. He would avenge the blood of His </w:t>
      </w:r>
      <w:r w:rsidRPr="00021727">
        <w:rPr>
          <w:rFonts w:ascii="Roboto" w:eastAsia="Times New Roman" w:hAnsi="Roboto" w:cs="Times New Roman"/>
          <w:i/>
          <w:iCs/>
          <w:sz w:val="27"/>
          <w:szCs w:val="27"/>
        </w:rPr>
        <w:t>servants</w:t>
      </w:r>
      <w:r w:rsidRPr="00021727">
        <w:rPr>
          <w:rFonts w:ascii="Roboto" w:eastAsia="Times New Roman" w:hAnsi="Roboto" w:cs="Times New Roman"/>
          <w:sz w:val="27"/>
          <w:szCs w:val="27"/>
        </w:rPr>
        <w:t> (Israel) and </w:t>
      </w:r>
      <w:r w:rsidRPr="00021727">
        <w:rPr>
          <w:rFonts w:ascii="Roboto" w:eastAsia="Times New Roman" w:hAnsi="Roboto" w:cs="Times New Roman"/>
          <w:i/>
          <w:iCs/>
          <w:sz w:val="27"/>
          <w:szCs w:val="27"/>
        </w:rPr>
        <w:t>render vengeance on</w:t>
      </w:r>
      <w:r w:rsidRPr="00021727">
        <w:rPr>
          <w:rFonts w:ascii="Roboto" w:eastAsia="Times New Roman" w:hAnsi="Roboto" w:cs="Times New Roman"/>
          <w:sz w:val="27"/>
          <w:szCs w:val="27"/>
        </w:rPr>
        <w:t> those who brought violence to Israel because such people were not His </w:t>
      </w:r>
      <w:r w:rsidRPr="00021727">
        <w:rPr>
          <w:rFonts w:ascii="Roboto" w:eastAsia="Times New Roman" w:hAnsi="Roboto" w:cs="Times New Roman"/>
          <w:i/>
          <w:iCs/>
          <w:sz w:val="27"/>
          <w:szCs w:val="27"/>
        </w:rPr>
        <w:t>servants</w:t>
      </w:r>
      <w:r w:rsidRPr="00021727">
        <w:rPr>
          <w:rFonts w:ascii="Roboto" w:eastAsia="Times New Roman" w:hAnsi="Roboto" w:cs="Times New Roman"/>
          <w:sz w:val="27"/>
          <w:szCs w:val="27"/>
        </w:rPr>
        <w:t> but rather </w:t>
      </w:r>
      <w:r w:rsidRPr="00021727">
        <w:rPr>
          <w:rFonts w:ascii="Roboto" w:eastAsia="Times New Roman" w:hAnsi="Roboto" w:cs="Times New Roman"/>
          <w:i/>
          <w:iCs/>
          <w:sz w:val="27"/>
          <w:szCs w:val="27"/>
        </w:rPr>
        <w:t>His adversaries.</w:t>
      </w:r>
    </w:p>
    <w:p w14:paraId="6D2206F5" w14:textId="77777777" w:rsidR="00021727" w:rsidRPr="00021727" w:rsidRDefault="00021727" w:rsidP="00021727">
      <w:pPr>
        <w:shd w:val="clear" w:color="auto" w:fill="FFFFFF"/>
        <w:spacing w:after="100" w:afterAutospacing="1" w:line="240" w:lineRule="auto"/>
        <w:rPr>
          <w:rFonts w:ascii="Roboto" w:eastAsia="Times New Roman" w:hAnsi="Roboto" w:cs="Times New Roman"/>
          <w:sz w:val="27"/>
          <w:szCs w:val="27"/>
        </w:rPr>
      </w:pPr>
      <w:r w:rsidRPr="00021727">
        <w:rPr>
          <w:rFonts w:ascii="Roboto" w:eastAsia="Times New Roman" w:hAnsi="Roboto" w:cs="Times New Roman"/>
          <w:sz w:val="27"/>
          <w:szCs w:val="27"/>
        </w:rPr>
        <w:t>Lastly, the LORD would also </w:t>
      </w:r>
      <w:r w:rsidRPr="00021727">
        <w:rPr>
          <w:rFonts w:ascii="Roboto" w:eastAsia="Times New Roman" w:hAnsi="Roboto" w:cs="Times New Roman"/>
          <w:i/>
          <w:iCs/>
          <w:sz w:val="27"/>
          <w:szCs w:val="27"/>
        </w:rPr>
        <w:t>atone for His land and His people</w:t>
      </w:r>
      <w:r w:rsidRPr="00021727">
        <w:rPr>
          <w:rFonts w:ascii="Roboto" w:eastAsia="Times New Roman" w:hAnsi="Roboto" w:cs="Times New Roman"/>
          <w:sz w:val="27"/>
          <w:szCs w:val="27"/>
        </w:rPr>
        <w:t>. The verb </w:t>
      </w:r>
      <w:r w:rsidRPr="00021727">
        <w:rPr>
          <w:rFonts w:ascii="Roboto" w:eastAsia="Times New Roman" w:hAnsi="Roboto" w:cs="Times New Roman"/>
          <w:i/>
          <w:iCs/>
          <w:sz w:val="27"/>
          <w:szCs w:val="27"/>
        </w:rPr>
        <w:t>atone</w:t>
      </w:r>
      <w:r w:rsidRPr="00021727">
        <w:rPr>
          <w:rFonts w:ascii="Roboto" w:eastAsia="Times New Roman" w:hAnsi="Roboto" w:cs="Times New Roman"/>
          <w:sz w:val="27"/>
          <w:szCs w:val="27"/>
        </w:rPr>
        <w:t> means “cover over,” but it can also mean “ransom” (</w:t>
      </w:r>
      <w:hyperlink r:id="rId7" w:tgtFrame="BLB_NW" w:history="1">
        <w:r w:rsidRPr="00021727">
          <w:rPr>
            <w:rFonts w:ascii="Roboto" w:eastAsia="Times New Roman" w:hAnsi="Roboto" w:cs="Times New Roman"/>
            <w:sz w:val="27"/>
            <w:szCs w:val="27"/>
            <w:u w:val="single"/>
          </w:rPr>
          <w:t>Numbers 35:31</w:t>
        </w:r>
      </w:hyperlink>
      <w:r w:rsidRPr="00021727">
        <w:rPr>
          <w:rFonts w:ascii="Roboto" w:eastAsia="Times New Roman" w:hAnsi="Roboto" w:cs="Times New Roman"/>
          <w:sz w:val="27"/>
          <w:szCs w:val="27"/>
        </w:rPr>
        <w:t xml:space="preserve">), or “reconcile.” It is taken up from the concept of the Old Testament </w:t>
      </w:r>
      <w:r w:rsidRPr="00021727">
        <w:rPr>
          <w:rFonts w:ascii="Roboto" w:eastAsia="Times New Roman" w:hAnsi="Roboto" w:cs="Times New Roman"/>
          <w:sz w:val="27"/>
          <w:szCs w:val="27"/>
        </w:rPr>
        <w:lastRenderedPageBreak/>
        <w:t>sacrificial worship in which the Israelites had to perform certain rituals to receive the forgiveness and mercy of the Suzerain God (</w:t>
      </w:r>
      <w:hyperlink r:id="rId8" w:tgtFrame="BLB_NW" w:history="1">
        <w:r w:rsidRPr="00021727">
          <w:rPr>
            <w:rFonts w:ascii="Roboto" w:eastAsia="Times New Roman" w:hAnsi="Roboto" w:cs="Times New Roman"/>
            <w:sz w:val="27"/>
            <w:szCs w:val="27"/>
            <w:u w:val="single"/>
          </w:rPr>
          <w:t>Leviticus 16:11-22</w:t>
        </w:r>
      </w:hyperlink>
      <w:r w:rsidRPr="00021727">
        <w:rPr>
          <w:rFonts w:ascii="Roboto" w:eastAsia="Times New Roman" w:hAnsi="Roboto" w:cs="Times New Roman"/>
          <w:sz w:val="27"/>
          <w:szCs w:val="27"/>
        </w:rPr>
        <w:t>). The purpose of the sacrifice was to reconcile two parties (in this case, the LORD and His people) by providing a ransom. The ultimate example of this is Jesus Christ giving Himself as a ransom so that we (sinners) could be reconciled to God (</w:t>
      </w:r>
      <w:hyperlink r:id="rId9" w:tgtFrame="BLB_NW" w:history="1">
        <w:r w:rsidRPr="00021727">
          <w:rPr>
            <w:rFonts w:ascii="Roboto" w:eastAsia="Times New Roman" w:hAnsi="Roboto" w:cs="Times New Roman"/>
            <w:sz w:val="27"/>
            <w:szCs w:val="27"/>
            <w:u w:val="single"/>
          </w:rPr>
          <w:t>Matthew 20:28</w:t>
        </w:r>
      </w:hyperlink>
      <w:r w:rsidRPr="00021727">
        <w:rPr>
          <w:rFonts w:ascii="Roboto" w:eastAsia="Times New Roman" w:hAnsi="Roboto" w:cs="Times New Roman"/>
          <w:sz w:val="27"/>
          <w:szCs w:val="27"/>
        </w:rPr>
        <w:t>; </w:t>
      </w:r>
      <w:hyperlink r:id="rId10" w:tgtFrame="BLB_NW" w:history="1">
        <w:r w:rsidRPr="00021727">
          <w:rPr>
            <w:rFonts w:ascii="Roboto" w:eastAsia="Times New Roman" w:hAnsi="Roboto" w:cs="Times New Roman"/>
            <w:sz w:val="27"/>
            <w:szCs w:val="27"/>
            <w:u w:val="single"/>
          </w:rPr>
          <w:t>1 Timothy 2:6</w:t>
        </w:r>
      </w:hyperlink>
      <w:r w:rsidRPr="00021727">
        <w:rPr>
          <w:rFonts w:ascii="Roboto" w:eastAsia="Times New Roman" w:hAnsi="Roboto" w:cs="Times New Roman"/>
          <w:sz w:val="27"/>
          <w:szCs w:val="27"/>
        </w:rPr>
        <w:t>; </w:t>
      </w:r>
      <w:hyperlink r:id="rId11" w:tgtFrame="BLB_NW" w:history="1">
        <w:r w:rsidRPr="00021727">
          <w:rPr>
            <w:rFonts w:ascii="Roboto" w:eastAsia="Times New Roman" w:hAnsi="Roboto" w:cs="Times New Roman"/>
            <w:sz w:val="27"/>
            <w:szCs w:val="27"/>
            <w:u w:val="single"/>
          </w:rPr>
          <w:t>Romans 5:10-11</w:t>
        </w:r>
      </w:hyperlink>
      <w:r w:rsidRPr="00021727">
        <w:rPr>
          <w:rFonts w:ascii="Roboto" w:eastAsia="Times New Roman" w:hAnsi="Roboto" w:cs="Times New Roman"/>
          <w:sz w:val="27"/>
          <w:szCs w:val="27"/>
        </w:rPr>
        <w:t>; </w:t>
      </w:r>
      <w:hyperlink r:id="rId12" w:tgtFrame="BLB_NW" w:history="1">
        <w:r w:rsidRPr="00021727">
          <w:rPr>
            <w:rFonts w:ascii="Roboto" w:eastAsia="Times New Roman" w:hAnsi="Roboto" w:cs="Times New Roman"/>
            <w:sz w:val="27"/>
            <w:szCs w:val="27"/>
            <w:u w:val="single"/>
          </w:rPr>
          <w:t>Colossians 1:20</w:t>
        </w:r>
      </w:hyperlink>
      <w:r w:rsidRPr="00021727">
        <w:rPr>
          <w:rFonts w:ascii="Roboto" w:eastAsia="Times New Roman" w:hAnsi="Roboto" w:cs="Times New Roman"/>
          <w:sz w:val="27"/>
          <w:szCs w:val="27"/>
        </w:rPr>
        <w:t>).</w:t>
      </w:r>
    </w:p>
    <w:p w14:paraId="4D71D52C" w14:textId="77777777" w:rsidR="00021727" w:rsidRPr="00021727" w:rsidRDefault="00021727" w:rsidP="00021727">
      <w:pPr>
        <w:shd w:val="clear" w:color="auto" w:fill="FFFFFF"/>
        <w:spacing w:after="100" w:afterAutospacing="1" w:line="240" w:lineRule="auto"/>
        <w:rPr>
          <w:rFonts w:ascii="Roboto" w:eastAsia="Times New Roman" w:hAnsi="Roboto" w:cs="Times New Roman"/>
          <w:sz w:val="27"/>
          <w:szCs w:val="27"/>
        </w:rPr>
      </w:pPr>
      <w:r w:rsidRPr="00021727">
        <w:rPr>
          <w:rFonts w:ascii="Roboto" w:eastAsia="Times New Roman" w:hAnsi="Roboto" w:cs="Times New Roman"/>
          <w:sz w:val="27"/>
          <w:szCs w:val="27"/>
        </w:rPr>
        <w:t>In the song, the Suzerain God cleared away the guilt of His covenant </w:t>
      </w:r>
      <w:r w:rsidRPr="00021727">
        <w:rPr>
          <w:rFonts w:ascii="Roboto" w:eastAsia="Times New Roman" w:hAnsi="Roboto" w:cs="Times New Roman"/>
          <w:i/>
          <w:iCs/>
          <w:sz w:val="27"/>
          <w:szCs w:val="27"/>
        </w:rPr>
        <w:t>people</w:t>
      </w:r>
      <w:r w:rsidRPr="00021727">
        <w:rPr>
          <w:rFonts w:ascii="Roboto" w:eastAsia="Times New Roman" w:hAnsi="Roboto" w:cs="Times New Roman"/>
          <w:sz w:val="27"/>
          <w:szCs w:val="27"/>
        </w:rPr>
        <w:t> and His </w:t>
      </w:r>
      <w:r w:rsidRPr="00021727">
        <w:rPr>
          <w:rFonts w:ascii="Roboto" w:eastAsia="Times New Roman" w:hAnsi="Roboto" w:cs="Times New Roman"/>
          <w:i/>
          <w:iCs/>
          <w:sz w:val="27"/>
          <w:szCs w:val="27"/>
        </w:rPr>
        <w:t>land</w:t>
      </w:r>
      <w:r w:rsidRPr="00021727">
        <w:rPr>
          <w:rFonts w:ascii="Roboto" w:eastAsia="Times New Roman" w:hAnsi="Roboto" w:cs="Times New Roman"/>
          <w:sz w:val="27"/>
          <w:szCs w:val="27"/>
        </w:rPr>
        <w:t>. God’s atoning work was needed because the shedding of the blood polluted the land of Israel. That is to say, if blood had been shed on the land, then it was necessary that atonement be made to cleanse the land and remove all impurity and guilt in it (</w:t>
      </w:r>
      <w:hyperlink r:id="rId13" w:tgtFrame="BLB_NW" w:history="1">
        <w:r w:rsidRPr="00021727">
          <w:rPr>
            <w:rFonts w:ascii="Roboto" w:eastAsia="Times New Roman" w:hAnsi="Roboto" w:cs="Times New Roman"/>
            <w:sz w:val="27"/>
            <w:szCs w:val="27"/>
            <w:u w:val="single"/>
          </w:rPr>
          <w:t>Numbers 35:33</w:t>
        </w:r>
      </w:hyperlink>
      <w:r w:rsidRPr="00021727">
        <w:rPr>
          <w:rFonts w:ascii="Roboto" w:eastAsia="Times New Roman" w:hAnsi="Roboto" w:cs="Times New Roman"/>
          <w:sz w:val="27"/>
          <w:szCs w:val="27"/>
        </w:rPr>
        <w:t>).</w:t>
      </w:r>
    </w:p>
    <w:p w14:paraId="230BCFAE" w14:textId="77777777" w:rsidR="00021727" w:rsidRPr="00021727" w:rsidRDefault="00021727" w:rsidP="00021727">
      <w:pPr>
        <w:shd w:val="clear" w:color="auto" w:fill="FFFFFF"/>
        <w:spacing w:after="100" w:afterAutospacing="1" w:line="240" w:lineRule="auto"/>
        <w:rPr>
          <w:rFonts w:ascii="Roboto" w:eastAsia="Times New Roman" w:hAnsi="Roboto" w:cs="Times New Roman"/>
          <w:sz w:val="27"/>
          <w:szCs w:val="27"/>
        </w:rPr>
      </w:pPr>
      <w:r w:rsidRPr="00021727">
        <w:rPr>
          <w:rFonts w:ascii="Roboto" w:eastAsia="Times New Roman" w:hAnsi="Roboto" w:cs="Times New Roman"/>
          <w:b/>
          <w:bCs/>
          <w:sz w:val="27"/>
          <w:szCs w:val="27"/>
        </w:rPr>
        <w:t>Biblical Text:</w:t>
      </w:r>
    </w:p>
    <w:p w14:paraId="6DD98738" w14:textId="0CC2C254" w:rsidR="00201B45" w:rsidRPr="00021727" w:rsidRDefault="00021727" w:rsidP="00021727">
      <w:pPr>
        <w:shd w:val="clear" w:color="auto" w:fill="FFFFFF"/>
        <w:spacing w:after="100" w:afterAutospacing="1" w:line="240" w:lineRule="auto"/>
        <w:rPr>
          <w:rFonts w:ascii="Roboto" w:eastAsia="Times New Roman" w:hAnsi="Roboto" w:cs="Times New Roman"/>
          <w:sz w:val="27"/>
          <w:szCs w:val="27"/>
        </w:rPr>
      </w:pPr>
      <w:r w:rsidRPr="00021727">
        <w:rPr>
          <w:rFonts w:ascii="Roboto" w:eastAsia="Times New Roman" w:hAnsi="Roboto" w:cs="Times New Roman"/>
          <w:b/>
          <w:bCs/>
          <w:sz w:val="20"/>
          <w:szCs w:val="20"/>
          <w:vertAlign w:val="superscript"/>
        </w:rPr>
        <w:t>43 </w:t>
      </w:r>
      <w:r w:rsidRPr="00021727">
        <w:rPr>
          <w:rFonts w:ascii="Roboto" w:eastAsia="Times New Roman" w:hAnsi="Roboto" w:cs="Times New Roman"/>
          <w:b/>
          <w:bCs/>
          <w:sz w:val="27"/>
          <w:szCs w:val="27"/>
        </w:rPr>
        <w:t>Rejoice, O nations, </w:t>
      </w:r>
      <w:r w:rsidRPr="00021727">
        <w:rPr>
          <w:rFonts w:ascii="Roboto" w:eastAsia="Times New Roman" w:hAnsi="Roboto" w:cs="Times New Roman"/>
          <w:b/>
          <w:bCs/>
          <w:i/>
          <w:iCs/>
          <w:sz w:val="27"/>
          <w:szCs w:val="27"/>
        </w:rPr>
        <w:t>with</w:t>
      </w:r>
      <w:r w:rsidRPr="00021727">
        <w:rPr>
          <w:rFonts w:ascii="Roboto" w:eastAsia="Times New Roman" w:hAnsi="Roboto" w:cs="Times New Roman"/>
          <w:b/>
          <w:bCs/>
          <w:sz w:val="27"/>
          <w:szCs w:val="27"/>
        </w:rPr>
        <w:t> His people;</w:t>
      </w:r>
      <w:r w:rsidRPr="00021727">
        <w:rPr>
          <w:rFonts w:ascii="Roboto" w:eastAsia="Times New Roman" w:hAnsi="Roboto" w:cs="Times New Roman"/>
          <w:b/>
          <w:bCs/>
          <w:sz w:val="27"/>
          <w:szCs w:val="27"/>
        </w:rPr>
        <w:br/>
        <w:t>For He will avenge the blood of His servants,</w:t>
      </w:r>
      <w:r w:rsidRPr="00021727">
        <w:rPr>
          <w:rFonts w:ascii="Roboto" w:eastAsia="Times New Roman" w:hAnsi="Roboto" w:cs="Times New Roman"/>
          <w:b/>
          <w:bCs/>
          <w:sz w:val="27"/>
          <w:szCs w:val="27"/>
        </w:rPr>
        <w:br/>
        <w:t>And will render vengeance on His adversaries,</w:t>
      </w:r>
      <w:r w:rsidRPr="00021727">
        <w:rPr>
          <w:rFonts w:ascii="Roboto" w:eastAsia="Times New Roman" w:hAnsi="Roboto" w:cs="Times New Roman"/>
          <w:b/>
          <w:bCs/>
          <w:sz w:val="27"/>
          <w:szCs w:val="27"/>
        </w:rPr>
        <w:br/>
        <w:t>And will atone for His land </w:t>
      </w:r>
      <w:r w:rsidRPr="00021727">
        <w:rPr>
          <w:rFonts w:ascii="Roboto" w:eastAsia="Times New Roman" w:hAnsi="Roboto" w:cs="Times New Roman"/>
          <w:b/>
          <w:bCs/>
          <w:i/>
          <w:iCs/>
          <w:sz w:val="27"/>
          <w:szCs w:val="27"/>
        </w:rPr>
        <w:t>and</w:t>
      </w:r>
      <w:r w:rsidRPr="00021727">
        <w:rPr>
          <w:rFonts w:ascii="Roboto" w:eastAsia="Times New Roman" w:hAnsi="Roboto" w:cs="Times New Roman"/>
          <w:b/>
          <w:bCs/>
          <w:sz w:val="27"/>
          <w:szCs w:val="27"/>
        </w:rPr>
        <w:t> His people.</w:t>
      </w:r>
    </w:p>
    <w:sectPr w:rsidR="00201B45" w:rsidRPr="0002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27"/>
    <w:rsid w:val="00021727"/>
    <w:rsid w:val="0020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5CC3"/>
  <w15:chartTrackingRefBased/>
  <w15:docId w15:val="{D8626EC5-179C-4702-9E85-848ABF4B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17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7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17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1727"/>
    <w:rPr>
      <w:i/>
      <w:iCs/>
    </w:rPr>
  </w:style>
  <w:style w:type="character" w:styleId="Hyperlink">
    <w:name w:val="Hyperlink"/>
    <w:basedOn w:val="DefaultParagraphFont"/>
    <w:uiPriority w:val="99"/>
    <w:unhideWhenUsed/>
    <w:rsid w:val="00021727"/>
    <w:rPr>
      <w:color w:val="0000FF"/>
      <w:u w:val="single"/>
    </w:rPr>
  </w:style>
  <w:style w:type="character" w:styleId="Strong">
    <w:name w:val="Strong"/>
    <w:basedOn w:val="DefaultParagraphFont"/>
    <w:uiPriority w:val="22"/>
    <w:qFormat/>
    <w:rsid w:val="00021727"/>
    <w:rPr>
      <w:b/>
      <w:bCs/>
    </w:rPr>
  </w:style>
  <w:style w:type="character" w:styleId="UnresolvedMention">
    <w:name w:val="Unresolved Mention"/>
    <w:basedOn w:val="DefaultParagraphFont"/>
    <w:uiPriority w:val="99"/>
    <w:semiHidden/>
    <w:unhideWhenUsed/>
    <w:rsid w:val="0002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6.11-22&amp;t=NASB95" TargetMode="External"/><Relationship Id="rId13" Type="http://schemas.openxmlformats.org/officeDocument/2006/relationships/hyperlink" Target="https://www.blueletterbible.org/search/preSearch.cfm?Criteria=Numbers+35.33&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Numbers+35.31&amp;t=NASB95" TargetMode="External"/><Relationship Id="rId12" Type="http://schemas.openxmlformats.org/officeDocument/2006/relationships/hyperlink" Target="https://www.blueletterbible.org/search/preSearch.cfm?Criteria=Colossians+1.20&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Ruth+3.2&amp;t=NASB95" TargetMode="External"/><Relationship Id="rId11" Type="http://schemas.openxmlformats.org/officeDocument/2006/relationships/hyperlink" Target="https://www.blueletterbible.org/search/preSearch.cfm?Criteria=Romans+5.10-11&amp;t=NASB95" TargetMode="External"/><Relationship Id="rId5" Type="http://schemas.openxmlformats.org/officeDocument/2006/relationships/hyperlink" Target="https://www.blueletterbible.org/search/preSearch.cfm?Criteria=Ruth+2.1&amp;t=NASB95"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1Timothy+2.6&amp;t=NASB95" TargetMode="External"/><Relationship Id="rId4" Type="http://schemas.openxmlformats.org/officeDocument/2006/relationships/hyperlink" Target="https://thebiblesays.com/commentary/deut/deut-32/deuteronomy-3243/" TargetMode="External"/><Relationship Id="rId9" Type="http://schemas.openxmlformats.org/officeDocument/2006/relationships/hyperlink" Target="https://www.blueletterbible.org/search/preSearch.cfm?Criteria=Matthew+20.28&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2023-02-13T07:56:00Z</dcterms:created>
  <dcterms:modified xsi:type="dcterms:W3CDTF">2023-02-13T07:57:00Z</dcterms:modified>
</cp:coreProperties>
</file>