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36C8" w14:textId="5F185EE9" w:rsidR="00851F3D" w:rsidRPr="00851F3D" w:rsidRDefault="00851F3D" w:rsidP="00851F3D">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851F3D">
        <w:rPr>
          <w:rFonts w:ascii="Roboto Slab" w:eastAsia="Times New Roman" w:hAnsi="Roboto Slab" w:cs="Roboto Slab"/>
          <w:b/>
          <w:bCs/>
          <w:kern w:val="36"/>
          <w:sz w:val="48"/>
          <w:szCs w:val="48"/>
        </w:rPr>
        <w:t>Deuteronomy 33:20–21</w:t>
      </w:r>
    </w:p>
    <w:p w14:paraId="60357962" w14:textId="0D72AB86" w:rsidR="00851F3D" w:rsidRDefault="00851F3D" w:rsidP="00851F3D">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https://thebiblesays.com/commentary/deut/deut-33/deuteronomy-3320-21/</w:t>
        </w:r>
      </w:hyperlink>
    </w:p>
    <w:p w14:paraId="248DC9F5" w14:textId="44FE05E8" w:rsidR="00851F3D" w:rsidRPr="00851F3D" w:rsidRDefault="00851F3D" w:rsidP="00851F3D">
      <w:pPr>
        <w:shd w:val="clear" w:color="auto" w:fill="FFFFFF"/>
        <w:spacing w:before="450" w:after="100" w:afterAutospacing="1" w:line="240" w:lineRule="auto"/>
        <w:jc w:val="center"/>
        <w:rPr>
          <w:rFonts w:ascii="Roboto" w:eastAsia="Times New Roman" w:hAnsi="Roboto" w:cs="Times New Roman"/>
          <w:sz w:val="27"/>
          <w:szCs w:val="27"/>
        </w:rPr>
      </w:pPr>
      <w:r w:rsidRPr="00851F3D">
        <w:rPr>
          <w:rFonts w:ascii="Roboto" w:eastAsia="Times New Roman" w:hAnsi="Roboto" w:cs="Times New Roman"/>
          <w:i/>
          <w:iCs/>
          <w:sz w:val="27"/>
          <w:szCs w:val="27"/>
        </w:rPr>
        <w:t>Moses pronounced blessings on the tribe of Gad.</w:t>
      </w:r>
    </w:p>
    <w:p w14:paraId="6E8979D1" w14:textId="77777777"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sz w:val="27"/>
          <w:szCs w:val="27"/>
        </w:rPr>
        <w:t>Moses continues the poem of blessing he pronounced upon Israel that he began in </w:t>
      </w:r>
      <w:hyperlink r:id="rId5" w:tgtFrame="BLB_NW" w:history="1">
        <w:r w:rsidRPr="00851F3D">
          <w:rPr>
            <w:rFonts w:ascii="Roboto" w:eastAsia="Times New Roman" w:hAnsi="Roboto" w:cs="Times New Roman"/>
            <w:sz w:val="27"/>
            <w:szCs w:val="27"/>
            <w:u w:val="single"/>
          </w:rPr>
          <w:t>Deuteronomy 33:1</w:t>
        </w:r>
      </w:hyperlink>
      <w:r w:rsidRPr="00851F3D">
        <w:rPr>
          <w:rFonts w:ascii="Roboto" w:eastAsia="Times New Roman" w:hAnsi="Roboto" w:cs="Times New Roman"/>
          <w:sz w:val="27"/>
          <w:szCs w:val="27"/>
        </w:rPr>
        <w:t>. Next, Moses pronounced blessings on the tribe of Gad, son of Jacob by his maidservant Zilpah (</w:t>
      </w:r>
      <w:hyperlink r:id="rId6" w:tgtFrame="BLB_NW" w:history="1">
        <w:r w:rsidRPr="00851F3D">
          <w:rPr>
            <w:rFonts w:ascii="Roboto" w:eastAsia="Times New Roman" w:hAnsi="Roboto" w:cs="Times New Roman"/>
            <w:sz w:val="27"/>
            <w:szCs w:val="27"/>
            <w:u w:val="single"/>
          </w:rPr>
          <w:t>Genesis 35:26</w:t>
        </w:r>
      </w:hyperlink>
      <w:r w:rsidRPr="00851F3D">
        <w:rPr>
          <w:rFonts w:ascii="Roboto" w:eastAsia="Times New Roman" w:hAnsi="Roboto" w:cs="Times New Roman"/>
          <w:sz w:val="27"/>
          <w:szCs w:val="27"/>
        </w:rPr>
        <w:t>). He began with a word of praise to the Suzerain God, saying, </w:t>
      </w:r>
      <w:r w:rsidRPr="00851F3D">
        <w:rPr>
          <w:rFonts w:ascii="Roboto" w:eastAsia="Times New Roman" w:hAnsi="Roboto" w:cs="Times New Roman"/>
          <w:i/>
          <w:iCs/>
          <w:sz w:val="27"/>
          <w:szCs w:val="27"/>
        </w:rPr>
        <w:t>Blessed is the one who enlarges Gad</w:t>
      </w:r>
      <w:r w:rsidRPr="00851F3D">
        <w:rPr>
          <w:rFonts w:ascii="Roboto" w:eastAsia="Times New Roman" w:hAnsi="Roboto" w:cs="Times New Roman"/>
          <w:sz w:val="27"/>
          <w:szCs w:val="27"/>
        </w:rPr>
        <w:t> (v. 20). The word “blessed” (Heb. “b</w:t>
      </w:r>
      <w:r w:rsidRPr="00851F3D">
        <w:rPr>
          <w:rFonts w:ascii="Cambria" w:eastAsia="Times New Roman" w:hAnsi="Cambria" w:cs="Cambria"/>
          <w:sz w:val="27"/>
          <w:szCs w:val="27"/>
        </w:rPr>
        <w:t>ā</w:t>
      </w:r>
      <w:r w:rsidRPr="00851F3D">
        <w:rPr>
          <w:rFonts w:ascii="Roboto" w:eastAsia="Times New Roman" w:hAnsi="Roboto" w:cs="Times New Roman"/>
          <w:sz w:val="27"/>
          <w:szCs w:val="27"/>
        </w:rPr>
        <w:t>r</w:t>
      </w:r>
      <w:r w:rsidRPr="00851F3D">
        <w:rPr>
          <w:rFonts w:ascii="Cambria" w:eastAsia="Times New Roman" w:hAnsi="Cambria" w:cs="Cambria"/>
          <w:sz w:val="27"/>
          <w:szCs w:val="27"/>
        </w:rPr>
        <w:t>ūḵ</w:t>
      </w:r>
      <w:r w:rsidRPr="00851F3D">
        <w:rPr>
          <w:rFonts w:ascii="Roboto" w:eastAsia="Times New Roman" w:hAnsi="Roboto" w:cs="Roboto"/>
          <w:sz w:val="27"/>
          <w:szCs w:val="27"/>
        </w:rPr>
        <w:t>”</w:t>
      </w:r>
      <w:r w:rsidRPr="00851F3D">
        <w:rPr>
          <w:rFonts w:ascii="Roboto" w:eastAsia="Times New Roman" w:hAnsi="Roboto" w:cs="Times New Roman"/>
          <w:sz w:val="27"/>
          <w:szCs w:val="27"/>
        </w:rPr>
        <w:t>) in this context does not refer to material possessions received by humans. Rather, it refers to praise offered to God for something He has done. Here, Moses called for all to bless the LORD because He </w:t>
      </w:r>
      <w:r w:rsidRPr="00851F3D">
        <w:rPr>
          <w:rFonts w:ascii="Roboto" w:eastAsia="Times New Roman" w:hAnsi="Roboto" w:cs="Times New Roman"/>
          <w:i/>
          <w:iCs/>
          <w:sz w:val="27"/>
          <w:szCs w:val="27"/>
        </w:rPr>
        <w:t>is the one who enlarges Gad</w:t>
      </w:r>
      <w:r w:rsidRPr="00851F3D">
        <w:rPr>
          <w:rFonts w:ascii="Roboto" w:eastAsia="Times New Roman" w:hAnsi="Roboto" w:cs="Times New Roman"/>
          <w:sz w:val="27"/>
          <w:szCs w:val="27"/>
        </w:rPr>
        <w:t>. This might include reference to the Gadites getting permission from the LORD to settle east of the Jordan River (</w:t>
      </w:r>
      <w:hyperlink r:id="rId7" w:tgtFrame="BLB_NW" w:history="1">
        <w:r w:rsidRPr="00851F3D">
          <w:rPr>
            <w:rFonts w:ascii="Roboto" w:eastAsia="Times New Roman" w:hAnsi="Roboto" w:cs="Times New Roman"/>
            <w:sz w:val="27"/>
            <w:szCs w:val="27"/>
            <w:u w:val="single"/>
          </w:rPr>
          <w:t>Numbers 32:28-42</w:t>
        </w:r>
      </w:hyperlink>
      <w:r w:rsidRPr="00851F3D">
        <w:rPr>
          <w:rFonts w:ascii="Roboto" w:eastAsia="Times New Roman" w:hAnsi="Roboto" w:cs="Times New Roman"/>
          <w:sz w:val="27"/>
          <w:szCs w:val="27"/>
        </w:rPr>
        <w:t>).</w:t>
      </w:r>
    </w:p>
    <w:p w14:paraId="2B134183" w14:textId="77777777"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sz w:val="27"/>
          <w:szCs w:val="27"/>
        </w:rPr>
        <w:t>Human beings bless God by praising Him. </w:t>
      </w:r>
      <w:hyperlink r:id="rId8" w:tgtFrame="BLB_NW" w:history="1">
        <w:r w:rsidRPr="00851F3D">
          <w:rPr>
            <w:rFonts w:ascii="Roboto" w:eastAsia="Times New Roman" w:hAnsi="Roboto" w:cs="Times New Roman"/>
            <w:sz w:val="27"/>
            <w:szCs w:val="27"/>
            <w:u w:val="single"/>
          </w:rPr>
          <w:t>Psalm 34</w:t>
        </w:r>
      </w:hyperlink>
      <w:r w:rsidRPr="00851F3D">
        <w:rPr>
          <w:rFonts w:ascii="Roboto" w:eastAsia="Times New Roman" w:hAnsi="Roboto" w:cs="Times New Roman"/>
          <w:sz w:val="27"/>
          <w:szCs w:val="27"/>
        </w:rPr>
        <w:t> provides a good illustration of the usage of the term since David used it in parallel with the verb “to praise.” David said, “I will bless the Lord at all times; His praise shall continually be in my mouth” (</w:t>
      </w:r>
      <w:hyperlink r:id="rId9" w:tgtFrame="BLB_NW" w:history="1">
        <w:r w:rsidRPr="00851F3D">
          <w:rPr>
            <w:rFonts w:ascii="Roboto" w:eastAsia="Times New Roman" w:hAnsi="Roboto" w:cs="Times New Roman"/>
            <w:sz w:val="27"/>
            <w:szCs w:val="27"/>
            <w:u w:val="single"/>
          </w:rPr>
          <w:t>Psalm 34:1</w:t>
        </w:r>
      </w:hyperlink>
      <w:r w:rsidRPr="00851F3D">
        <w:rPr>
          <w:rFonts w:ascii="Roboto" w:eastAsia="Times New Roman" w:hAnsi="Roboto" w:cs="Times New Roman"/>
          <w:sz w:val="27"/>
          <w:szCs w:val="27"/>
        </w:rPr>
        <w:t>).</w:t>
      </w:r>
    </w:p>
    <w:p w14:paraId="1CC4F85D" w14:textId="77777777"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sz w:val="27"/>
          <w:szCs w:val="27"/>
        </w:rPr>
        <w:t>Moses then described the tribe of Gad as that which </w:t>
      </w:r>
      <w:r w:rsidRPr="00851F3D">
        <w:rPr>
          <w:rFonts w:ascii="Roboto" w:eastAsia="Times New Roman" w:hAnsi="Roboto" w:cs="Times New Roman"/>
          <w:i/>
          <w:iCs/>
          <w:sz w:val="27"/>
          <w:szCs w:val="27"/>
        </w:rPr>
        <w:t>lies down as a lion and tears the arm, also the crown of the head</w:t>
      </w:r>
      <w:r w:rsidRPr="00851F3D">
        <w:rPr>
          <w:rFonts w:ascii="Roboto" w:eastAsia="Times New Roman" w:hAnsi="Roboto" w:cs="Times New Roman"/>
          <w:sz w:val="27"/>
          <w:szCs w:val="27"/>
        </w:rPr>
        <w:t>. This is a graphic picture of the Gadites’ warlike, aggressive, and vicious nature. They fought well with the other tribes in the conquest of the Holy Land, and they were good at defending themselves against the other nations east of the Jordan River. Since Gad’s territory flanked the eastern border of Israel, their fierceness would be an important asset that would protect the entire nation (see map of territory in Additonal Resources) .</w:t>
      </w:r>
    </w:p>
    <w:p w14:paraId="4B78BCFC" w14:textId="77777777"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sz w:val="27"/>
          <w:szCs w:val="27"/>
        </w:rPr>
        <w:t>In the next verse, Moses stated that </w:t>
      </w:r>
      <w:r w:rsidRPr="00851F3D">
        <w:rPr>
          <w:rFonts w:ascii="Roboto" w:eastAsia="Times New Roman" w:hAnsi="Roboto" w:cs="Times New Roman"/>
          <w:i/>
          <w:iCs/>
          <w:sz w:val="27"/>
          <w:szCs w:val="27"/>
        </w:rPr>
        <w:t>Gad provided the first part for himself </w:t>
      </w:r>
      <w:r w:rsidRPr="00851F3D">
        <w:rPr>
          <w:rFonts w:ascii="Roboto" w:eastAsia="Times New Roman" w:hAnsi="Roboto" w:cs="Times New Roman"/>
          <w:sz w:val="27"/>
          <w:szCs w:val="27"/>
        </w:rPr>
        <w:t>(v. 21)</w:t>
      </w:r>
      <w:r w:rsidRPr="00851F3D">
        <w:rPr>
          <w:rFonts w:ascii="Roboto" w:eastAsia="Times New Roman" w:hAnsi="Roboto" w:cs="Times New Roman"/>
          <w:i/>
          <w:iCs/>
          <w:sz w:val="27"/>
          <w:szCs w:val="27"/>
        </w:rPr>
        <w:t>. </w:t>
      </w:r>
      <w:r w:rsidRPr="00851F3D">
        <w:rPr>
          <w:rFonts w:ascii="Roboto" w:eastAsia="Times New Roman" w:hAnsi="Roboto" w:cs="Times New Roman"/>
          <w:sz w:val="27"/>
          <w:szCs w:val="27"/>
        </w:rPr>
        <w:t>The Gadites, the Reubenites, and the half tribe of Manasseh received their tribal allotments east of the Jordan River (</w:t>
      </w:r>
      <w:hyperlink r:id="rId10" w:tgtFrame="BLB_NW" w:history="1">
        <w:r w:rsidRPr="00851F3D">
          <w:rPr>
            <w:rFonts w:ascii="Roboto" w:eastAsia="Times New Roman" w:hAnsi="Roboto" w:cs="Times New Roman"/>
            <w:sz w:val="27"/>
            <w:szCs w:val="27"/>
            <w:u w:val="single"/>
          </w:rPr>
          <w:t>Deuteronomy 3:12–17</w:t>
        </w:r>
      </w:hyperlink>
      <w:r w:rsidRPr="00851F3D">
        <w:rPr>
          <w:rFonts w:ascii="Roboto" w:eastAsia="Times New Roman" w:hAnsi="Roboto" w:cs="Times New Roman"/>
          <w:sz w:val="27"/>
          <w:szCs w:val="27"/>
        </w:rPr>
        <w:t>). Since these tribes had an “exceedingly large number of livestock” (</w:t>
      </w:r>
      <w:hyperlink r:id="rId11" w:tgtFrame="BLB_NW" w:history="1">
        <w:r w:rsidRPr="00851F3D">
          <w:rPr>
            <w:rFonts w:ascii="Roboto" w:eastAsia="Times New Roman" w:hAnsi="Roboto" w:cs="Times New Roman"/>
            <w:sz w:val="27"/>
            <w:szCs w:val="27"/>
            <w:u w:val="single"/>
          </w:rPr>
          <w:t>Numbers 32:1</w:t>
        </w:r>
      </w:hyperlink>
      <w:r w:rsidRPr="00851F3D">
        <w:rPr>
          <w:rFonts w:ascii="Roboto" w:eastAsia="Times New Roman" w:hAnsi="Roboto" w:cs="Times New Roman"/>
          <w:sz w:val="27"/>
          <w:szCs w:val="27"/>
        </w:rPr>
        <w:t xml:space="preserve">) and since they thought the eastern side of Jordan would best meet their needs, they asked Moses to allow them to settle there. Moses agreed to grant their </w:t>
      </w:r>
      <w:r w:rsidRPr="00851F3D">
        <w:rPr>
          <w:rFonts w:ascii="Roboto" w:eastAsia="Times New Roman" w:hAnsi="Roboto" w:cs="Times New Roman"/>
          <w:sz w:val="27"/>
          <w:szCs w:val="27"/>
        </w:rPr>
        <w:lastRenderedPageBreak/>
        <w:t>request after they vowed to help their fellow Israelites conquer the land of Canaan on the west side of the Jordan River (</w:t>
      </w:r>
      <w:hyperlink r:id="rId12" w:tgtFrame="BLB_NW" w:history="1">
        <w:r w:rsidRPr="00851F3D">
          <w:rPr>
            <w:rFonts w:ascii="Roboto" w:eastAsia="Times New Roman" w:hAnsi="Roboto" w:cs="Times New Roman"/>
            <w:sz w:val="27"/>
            <w:szCs w:val="27"/>
            <w:u w:val="single"/>
          </w:rPr>
          <w:t>Numbers 32:1–25</w:t>
        </w:r>
      </w:hyperlink>
      <w:r w:rsidRPr="00851F3D">
        <w:rPr>
          <w:rFonts w:ascii="Roboto" w:eastAsia="Times New Roman" w:hAnsi="Roboto" w:cs="Times New Roman"/>
          <w:sz w:val="27"/>
          <w:szCs w:val="27"/>
        </w:rPr>
        <w:t>).</w:t>
      </w:r>
    </w:p>
    <w:p w14:paraId="71F6E809" w14:textId="77777777"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sz w:val="27"/>
          <w:szCs w:val="27"/>
        </w:rPr>
        <w:t>So, after Israel’s victory over King Sihon of Heshbon (</w:t>
      </w:r>
      <w:hyperlink r:id="rId13" w:tgtFrame="BLB_NW" w:history="1">
        <w:r w:rsidRPr="00851F3D">
          <w:rPr>
            <w:rFonts w:ascii="Roboto" w:eastAsia="Times New Roman" w:hAnsi="Roboto" w:cs="Times New Roman"/>
            <w:sz w:val="27"/>
            <w:szCs w:val="27"/>
            <w:u w:val="single"/>
          </w:rPr>
          <w:t>Numbers 21:23-24</w:t>
        </w:r>
      </w:hyperlink>
      <w:r w:rsidRPr="00851F3D">
        <w:rPr>
          <w:rFonts w:ascii="Roboto" w:eastAsia="Times New Roman" w:hAnsi="Roboto" w:cs="Times New Roman"/>
          <w:sz w:val="27"/>
          <w:szCs w:val="27"/>
        </w:rPr>
        <w:t>) and King Og of Bashan (</w:t>
      </w:r>
      <w:hyperlink r:id="rId14" w:tgtFrame="BLB_NW" w:history="1">
        <w:r w:rsidRPr="00851F3D">
          <w:rPr>
            <w:rFonts w:ascii="Roboto" w:eastAsia="Times New Roman" w:hAnsi="Roboto" w:cs="Times New Roman"/>
            <w:sz w:val="27"/>
            <w:szCs w:val="27"/>
            <w:u w:val="single"/>
          </w:rPr>
          <w:t>Numbers 21:33-35</w:t>
        </w:r>
      </w:hyperlink>
      <w:r w:rsidRPr="00851F3D">
        <w:rPr>
          <w:rFonts w:ascii="Roboto" w:eastAsia="Times New Roman" w:hAnsi="Roboto" w:cs="Times New Roman"/>
          <w:sz w:val="27"/>
          <w:szCs w:val="27"/>
        </w:rPr>
        <w:t>), Moses distributed ownership of their territories to these tribes of Gad, Reuben, and the half tribe of Manasseh. The territory of </w:t>
      </w:r>
      <w:r w:rsidRPr="00851F3D">
        <w:rPr>
          <w:rFonts w:ascii="Roboto" w:eastAsia="Times New Roman" w:hAnsi="Roboto" w:cs="Times New Roman"/>
          <w:i/>
          <w:iCs/>
          <w:sz w:val="27"/>
          <w:szCs w:val="27"/>
        </w:rPr>
        <w:t>Gad</w:t>
      </w:r>
      <w:r w:rsidRPr="00851F3D">
        <w:rPr>
          <w:rFonts w:ascii="Roboto" w:eastAsia="Times New Roman" w:hAnsi="Roboto" w:cs="Times New Roman"/>
          <w:sz w:val="27"/>
          <w:szCs w:val="27"/>
        </w:rPr>
        <w:t> was </w:t>
      </w:r>
      <w:r w:rsidRPr="00851F3D">
        <w:rPr>
          <w:rFonts w:ascii="Roboto" w:eastAsia="Times New Roman" w:hAnsi="Roboto" w:cs="Times New Roman"/>
          <w:i/>
          <w:iCs/>
          <w:sz w:val="27"/>
          <w:szCs w:val="27"/>
        </w:rPr>
        <w:t>the ruler’s portion,</w:t>
      </w:r>
      <w:r w:rsidRPr="00851F3D">
        <w:rPr>
          <w:rFonts w:ascii="Roboto" w:eastAsia="Times New Roman" w:hAnsi="Roboto" w:cs="Times New Roman"/>
          <w:sz w:val="27"/>
          <w:szCs w:val="27"/>
        </w:rPr>
        <w:t> by far the best portion of land (see map) .</w:t>
      </w:r>
    </w:p>
    <w:p w14:paraId="69E97092" w14:textId="51D5BA81"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sz w:val="27"/>
          <w:szCs w:val="27"/>
        </w:rPr>
        <w:t>Receiving the best land of Canaan was the reward for when </w:t>
      </w:r>
      <w:r w:rsidRPr="00851F3D">
        <w:rPr>
          <w:rFonts w:ascii="Roboto" w:eastAsia="Times New Roman" w:hAnsi="Roboto" w:cs="Times New Roman"/>
          <w:i/>
          <w:iCs/>
          <w:sz w:val="27"/>
          <w:szCs w:val="27"/>
        </w:rPr>
        <w:t>Gad came with the leaders of the people. </w:t>
      </w:r>
      <w:r w:rsidRPr="00851F3D">
        <w:rPr>
          <w:rFonts w:ascii="Roboto" w:eastAsia="Times New Roman" w:hAnsi="Roboto" w:cs="Times New Roman"/>
          <w:sz w:val="27"/>
          <w:szCs w:val="27"/>
        </w:rPr>
        <w:t>This means that Gad occupied a position of leadership among the tribes of Israel during the conquest of the Promised Land. By fighting alongside the other tribes, Gad was said to have </w:t>
      </w:r>
      <w:r w:rsidRPr="00851F3D">
        <w:rPr>
          <w:rFonts w:ascii="Roboto" w:eastAsia="Times New Roman" w:hAnsi="Roboto" w:cs="Times New Roman"/>
          <w:i/>
          <w:iCs/>
          <w:sz w:val="27"/>
          <w:szCs w:val="27"/>
        </w:rPr>
        <w:t>executed the justice of the Lord, and His ordinances with Israel.</w:t>
      </w:r>
      <w:r w:rsidRPr="00851F3D">
        <w:rPr>
          <w:rFonts w:ascii="Roboto" w:eastAsia="Times New Roman" w:hAnsi="Roboto" w:cs="Times New Roman"/>
          <w:sz w:val="27"/>
          <w:szCs w:val="27"/>
        </w:rPr>
        <w:t> The Gadites fulfilled their obligation and were thus praised for their commitment to the covenantal laws of God. They indeed executed righteousness and lived according to God’s precepts in their land.</w:t>
      </w:r>
    </w:p>
    <w:p w14:paraId="3B907EE2" w14:textId="0F60C08E" w:rsidR="00851F3D"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b/>
          <w:bCs/>
          <w:sz w:val="27"/>
          <w:szCs w:val="27"/>
        </w:rPr>
        <w:t>Biblical Text</w:t>
      </w:r>
      <w:r w:rsidRPr="00851F3D">
        <w:rPr>
          <w:rFonts w:ascii="Roboto" w:eastAsia="Times New Roman" w:hAnsi="Roboto" w:cs="Times New Roman"/>
          <w:b/>
          <w:bCs/>
          <w:sz w:val="27"/>
          <w:szCs w:val="27"/>
        </w:rPr>
        <w:t>:</w:t>
      </w:r>
    </w:p>
    <w:p w14:paraId="2AFDDE11" w14:textId="0F7888C4" w:rsidR="00201B45" w:rsidRPr="00851F3D" w:rsidRDefault="00851F3D" w:rsidP="00851F3D">
      <w:pPr>
        <w:shd w:val="clear" w:color="auto" w:fill="FFFFFF"/>
        <w:spacing w:after="100" w:afterAutospacing="1" w:line="240" w:lineRule="auto"/>
        <w:rPr>
          <w:rFonts w:ascii="Roboto" w:eastAsia="Times New Roman" w:hAnsi="Roboto" w:cs="Times New Roman"/>
          <w:sz w:val="27"/>
          <w:szCs w:val="27"/>
        </w:rPr>
      </w:pPr>
      <w:r w:rsidRPr="00851F3D">
        <w:rPr>
          <w:rFonts w:ascii="Roboto" w:eastAsia="Times New Roman" w:hAnsi="Roboto" w:cs="Times New Roman"/>
          <w:b/>
          <w:bCs/>
          <w:sz w:val="20"/>
          <w:szCs w:val="20"/>
          <w:vertAlign w:val="superscript"/>
        </w:rPr>
        <w:t>20 </w:t>
      </w:r>
      <w:r w:rsidRPr="00851F3D">
        <w:rPr>
          <w:rFonts w:ascii="Roboto" w:eastAsia="Times New Roman" w:hAnsi="Roboto" w:cs="Times New Roman"/>
          <w:b/>
          <w:bCs/>
          <w:sz w:val="27"/>
          <w:szCs w:val="27"/>
        </w:rPr>
        <w:t>Of Gad he said,</w:t>
      </w:r>
      <w:r w:rsidRPr="00851F3D">
        <w:rPr>
          <w:rFonts w:ascii="Roboto" w:eastAsia="Times New Roman" w:hAnsi="Roboto" w:cs="Times New Roman"/>
          <w:b/>
          <w:bCs/>
          <w:sz w:val="27"/>
          <w:szCs w:val="27"/>
        </w:rPr>
        <w:br/>
        <w:t>“Blessed is the one who enlarges Gad;</w:t>
      </w:r>
      <w:r w:rsidRPr="00851F3D">
        <w:rPr>
          <w:rFonts w:ascii="Roboto" w:eastAsia="Times New Roman" w:hAnsi="Roboto" w:cs="Times New Roman"/>
          <w:b/>
          <w:bCs/>
          <w:sz w:val="27"/>
          <w:szCs w:val="27"/>
        </w:rPr>
        <w:br/>
        <w:t>He lies down as a lion,</w:t>
      </w:r>
      <w:r w:rsidRPr="00851F3D">
        <w:rPr>
          <w:rFonts w:ascii="Roboto" w:eastAsia="Times New Roman" w:hAnsi="Roboto" w:cs="Times New Roman"/>
          <w:b/>
          <w:bCs/>
          <w:sz w:val="27"/>
          <w:szCs w:val="27"/>
        </w:rPr>
        <w:br/>
        <w:t>And tears the arm, also the crown of the head.</w:t>
      </w:r>
      <w:r w:rsidRPr="00851F3D">
        <w:rPr>
          <w:rFonts w:ascii="Roboto" w:eastAsia="Times New Roman" w:hAnsi="Roboto" w:cs="Times New Roman"/>
          <w:b/>
          <w:bCs/>
          <w:sz w:val="27"/>
          <w:szCs w:val="27"/>
        </w:rPr>
        <w:br/>
      </w:r>
      <w:r w:rsidRPr="00851F3D">
        <w:rPr>
          <w:rFonts w:ascii="Roboto" w:eastAsia="Times New Roman" w:hAnsi="Roboto" w:cs="Times New Roman"/>
          <w:b/>
          <w:bCs/>
          <w:sz w:val="20"/>
          <w:szCs w:val="20"/>
          <w:vertAlign w:val="superscript"/>
        </w:rPr>
        <w:t>21 </w:t>
      </w:r>
      <w:r w:rsidRPr="00851F3D">
        <w:rPr>
          <w:rFonts w:ascii="Roboto" w:eastAsia="Times New Roman" w:hAnsi="Roboto" w:cs="Times New Roman"/>
          <w:b/>
          <w:bCs/>
          <w:sz w:val="27"/>
          <w:szCs w:val="27"/>
        </w:rPr>
        <w:t>“Then he provided the first </w:t>
      </w:r>
      <w:r w:rsidRPr="00851F3D">
        <w:rPr>
          <w:rFonts w:ascii="Roboto" w:eastAsia="Times New Roman" w:hAnsi="Roboto" w:cs="Times New Roman"/>
          <w:b/>
          <w:bCs/>
          <w:i/>
          <w:iCs/>
          <w:sz w:val="27"/>
          <w:szCs w:val="27"/>
        </w:rPr>
        <w:t>part</w:t>
      </w:r>
      <w:r w:rsidRPr="00851F3D">
        <w:rPr>
          <w:rFonts w:ascii="Roboto" w:eastAsia="Times New Roman" w:hAnsi="Roboto" w:cs="Times New Roman"/>
          <w:b/>
          <w:bCs/>
          <w:sz w:val="27"/>
          <w:szCs w:val="27"/>
        </w:rPr>
        <w:t> for himself,</w:t>
      </w:r>
      <w:r w:rsidRPr="00851F3D">
        <w:rPr>
          <w:rFonts w:ascii="Roboto" w:eastAsia="Times New Roman" w:hAnsi="Roboto" w:cs="Times New Roman"/>
          <w:b/>
          <w:bCs/>
          <w:sz w:val="27"/>
          <w:szCs w:val="27"/>
        </w:rPr>
        <w:br/>
        <w:t>For there the ruler’s portion was reserved;</w:t>
      </w:r>
      <w:r w:rsidRPr="00851F3D">
        <w:rPr>
          <w:rFonts w:ascii="Roboto" w:eastAsia="Times New Roman" w:hAnsi="Roboto" w:cs="Times New Roman"/>
          <w:b/>
          <w:bCs/>
          <w:sz w:val="27"/>
          <w:szCs w:val="27"/>
        </w:rPr>
        <w:br/>
        <w:t>And he came </w:t>
      </w:r>
      <w:r w:rsidRPr="00851F3D">
        <w:rPr>
          <w:rFonts w:ascii="Roboto" w:eastAsia="Times New Roman" w:hAnsi="Roboto" w:cs="Times New Roman"/>
          <w:b/>
          <w:bCs/>
          <w:i/>
          <w:iCs/>
          <w:sz w:val="27"/>
          <w:szCs w:val="27"/>
        </w:rPr>
        <w:t>with</w:t>
      </w:r>
      <w:r w:rsidRPr="00851F3D">
        <w:rPr>
          <w:rFonts w:ascii="Roboto" w:eastAsia="Times New Roman" w:hAnsi="Roboto" w:cs="Times New Roman"/>
          <w:b/>
          <w:bCs/>
          <w:sz w:val="27"/>
          <w:szCs w:val="27"/>
        </w:rPr>
        <w:t> the leaders of the people;</w:t>
      </w:r>
      <w:r w:rsidRPr="00851F3D">
        <w:rPr>
          <w:rFonts w:ascii="Roboto" w:eastAsia="Times New Roman" w:hAnsi="Roboto" w:cs="Times New Roman"/>
          <w:b/>
          <w:bCs/>
          <w:sz w:val="27"/>
          <w:szCs w:val="27"/>
        </w:rPr>
        <w:br/>
        <w:t>He executed the justice of the Lord,</w:t>
      </w:r>
      <w:r w:rsidRPr="00851F3D">
        <w:rPr>
          <w:rFonts w:ascii="Roboto" w:eastAsia="Times New Roman" w:hAnsi="Roboto" w:cs="Times New Roman"/>
          <w:b/>
          <w:bCs/>
          <w:sz w:val="27"/>
          <w:szCs w:val="27"/>
        </w:rPr>
        <w:br/>
        <w:t>And His ordinances with Israel.</w:t>
      </w:r>
    </w:p>
    <w:sectPr w:rsidR="00201B45" w:rsidRPr="00851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3D"/>
    <w:rsid w:val="00201B45"/>
    <w:rsid w:val="0085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11AD"/>
  <w15:chartTrackingRefBased/>
  <w15:docId w15:val="{5D1AF051-230A-4B2B-8CCA-6DA0EBA3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1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F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1F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F3D"/>
    <w:rPr>
      <w:i/>
      <w:iCs/>
    </w:rPr>
  </w:style>
  <w:style w:type="character" w:styleId="Hyperlink">
    <w:name w:val="Hyperlink"/>
    <w:basedOn w:val="DefaultParagraphFont"/>
    <w:uiPriority w:val="99"/>
    <w:unhideWhenUsed/>
    <w:rsid w:val="00851F3D"/>
    <w:rPr>
      <w:color w:val="0000FF"/>
      <w:u w:val="single"/>
    </w:rPr>
  </w:style>
  <w:style w:type="character" w:styleId="Strong">
    <w:name w:val="Strong"/>
    <w:basedOn w:val="DefaultParagraphFont"/>
    <w:uiPriority w:val="22"/>
    <w:qFormat/>
    <w:rsid w:val="00851F3D"/>
    <w:rPr>
      <w:b/>
      <w:bCs/>
    </w:rPr>
  </w:style>
  <w:style w:type="character" w:styleId="UnresolvedMention">
    <w:name w:val="Unresolved Mention"/>
    <w:basedOn w:val="DefaultParagraphFont"/>
    <w:uiPriority w:val="99"/>
    <w:semiHidden/>
    <w:unhideWhenUsed/>
    <w:rsid w:val="00851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34&amp;t=NASB95" TargetMode="External"/><Relationship Id="rId13" Type="http://schemas.openxmlformats.org/officeDocument/2006/relationships/hyperlink" Target="https://www.blueletterbible.org/search/preSearch.cfm?Criteria=Numbers+21.23-24&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Numbers+32.28-42&amp;t=NASB95" TargetMode="External"/><Relationship Id="rId12" Type="http://schemas.openxmlformats.org/officeDocument/2006/relationships/hyperlink" Target="https://www.blueletterbible.org/search/preSearch.cfm?Criteria=Numbers+32.1%E2%80%9325&amp;t=NASB9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35.26&amp;t=NASB95" TargetMode="External"/><Relationship Id="rId11" Type="http://schemas.openxmlformats.org/officeDocument/2006/relationships/hyperlink" Target="https://www.blueletterbible.org/search/preSearch.cfm?Criteria=Numbers+32.1&amp;t=NASB95" TargetMode="External"/><Relationship Id="rId5" Type="http://schemas.openxmlformats.org/officeDocument/2006/relationships/hyperlink" Target="https://www.blueletterbible.org/search/preSearch.cfm?Criteria=Deuteronomy+33.1&amp;t=NASB95"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Deuteronomy+3.12%E2%80%9317&amp;t=NASB95" TargetMode="External"/><Relationship Id="rId4" Type="http://schemas.openxmlformats.org/officeDocument/2006/relationships/hyperlink" Target="https://thebiblesays.com/commentary/deut/deut-33/deuteronomy-3320-21/" TargetMode="External"/><Relationship Id="rId9" Type="http://schemas.openxmlformats.org/officeDocument/2006/relationships/hyperlink" Target="https://www.blueletterbible.org/search/preSearch.cfm?Criteria=Psalm+34.1&amp;t=NASB95" TargetMode="External"/><Relationship Id="rId14" Type="http://schemas.openxmlformats.org/officeDocument/2006/relationships/hyperlink" Target="https://www.blueletterbible.org/search/preSearch.cfm?Criteria=Numbers+21.33-3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2023-02-14T06:05:00Z</dcterms:created>
  <dcterms:modified xsi:type="dcterms:W3CDTF">2023-02-14T06:06:00Z</dcterms:modified>
</cp:coreProperties>
</file>